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color w:val="auto"/>
          <w:sz w:val="84"/>
          <w:highlight w:val="none"/>
        </w:rPr>
      </w:pPr>
      <w:r/>
      <w:bookmarkStart w:id="40" w:name="_GoBack"/>
      <w:r/>
      <w:r/>
    </w:p>
    <w:p>
      <w:pPr>
        <w:jc w:val="center"/>
        <w:rPr>
          <w:rFonts w:hint="eastAsia" w:ascii="宋体" w:hAnsi="宋体" w:cs="宋体"/>
          <w:b/>
          <w:color w:val="auto"/>
          <w:sz w:val="84"/>
          <w:highlight w:val="none"/>
        </w:rPr>
      </w:pPr>
      <w:r>
        <w:rPr>
          <w:rFonts w:hint="eastAsia" w:ascii="宋体" w:hAnsi="宋体" w:cs="宋体"/>
          <w:b/>
          <w:color w:val="auto"/>
          <w:sz w:val="84"/>
          <w:highlight w:val="none"/>
        </w:rPr>
        <w:t xml:space="preserve">苏</w:t>
      </w:r>
      <w:r>
        <w:rPr>
          <w:rFonts w:hint="eastAsia" w:ascii="宋体" w:hAnsi="宋体" w:cs="宋体"/>
          <w:b/>
          <w:color w:val="auto"/>
          <w:sz w:val="84"/>
          <w:highlight w:val="none"/>
          <w:lang w:val="en-US" w:eastAsia="zh-CN"/>
        </w:rPr>
        <w:t xml:space="preserve"> </w:t>
      </w:r>
      <w:r>
        <w:rPr>
          <w:rFonts w:hint="eastAsia" w:ascii="宋体" w:hAnsi="宋体" w:cs="宋体"/>
          <w:b/>
          <w:color w:val="auto"/>
          <w:sz w:val="84"/>
          <w:highlight w:val="none"/>
        </w:rPr>
        <w:t xml:space="preserve">州</w:t>
      </w:r>
      <w:r>
        <w:rPr>
          <w:rFonts w:hint="eastAsia" w:ascii="宋体" w:hAnsi="宋体" w:cs="宋体"/>
          <w:b/>
          <w:color w:val="auto"/>
          <w:sz w:val="84"/>
          <w:highlight w:val="none"/>
          <w:lang w:val="en-US" w:eastAsia="zh-CN"/>
        </w:rPr>
        <w:t xml:space="preserve"> </w:t>
      </w:r>
      <w:r>
        <w:rPr>
          <w:rFonts w:hint="eastAsia" w:ascii="宋体" w:hAnsi="宋体" w:cs="宋体"/>
          <w:b/>
          <w:color w:val="auto"/>
          <w:sz w:val="84"/>
          <w:highlight w:val="none"/>
        </w:rPr>
        <w:t xml:space="preserve">市</w:t>
      </w:r>
      <w:r>
        <w:rPr>
          <w:rFonts w:hint="eastAsia" w:ascii="宋体" w:hAnsi="宋体" w:cs="宋体"/>
          <w:b/>
          <w:color w:val="auto"/>
          <w:sz w:val="84"/>
          <w:highlight w:val="none"/>
          <w:lang w:val="en-US" w:eastAsia="zh-CN"/>
        </w:rPr>
        <w:t xml:space="preserve"> </w:t>
      </w:r>
      <w:r>
        <w:rPr>
          <w:rFonts w:hint="eastAsia" w:ascii="宋体" w:hAnsi="宋体" w:cs="宋体"/>
          <w:b/>
          <w:color w:val="auto"/>
          <w:sz w:val="84"/>
          <w:highlight w:val="none"/>
        </w:rPr>
        <w:t xml:space="preserve">政</w:t>
      </w:r>
      <w:r>
        <w:rPr>
          <w:rFonts w:hint="eastAsia" w:ascii="宋体" w:hAnsi="宋体" w:cs="宋体"/>
          <w:b/>
          <w:color w:val="auto"/>
          <w:sz w:val="84"/>
          <w:highlight w:val="none"/>
          <w:lang w:val="en-US" w:eastAsia="zh-CN"/>
        </w:rPr>
        <w:t xml:space="preserve"> </w:t>
      </w:r>
      <w:r>
        <w:rPr>
          <w:rFonts w:hint="eastAsia" w:ascii="宋体" w:hAnsi="宋体" w:cs="宋体"/>
          <w:b/>
          <w:color w:val="auto"/>
          <w:sz w:val="84"/>
          <w:highlight w:val="none"/>
        </w:rPr>
        <w:t xml:space="preserve">府</w:t>
      </w:r>
      <w:r>
        <w:rPr>
          <w:rFonts w:hint="eastAsia" w:ascii="宋体" w:hAnsi="宋体" w:cs="宋体"/>
          <w:b/>
          <w:color w:val="auto"/>
          <w:sz w:val="84"/>
          <w:highlight w:val="none"/>
          <w:lang w:val="en-US" w:eastAsia="zh-CN"/>
        </w:rPr>
        <w:t xml:space="preserve"> </w:t>
      </w:r>
      <w:r>
        <w:rPr>
          <w:rFonts w:hint="eastAsia" w:ascii="宋体" w:hAnsi="宋体" w:cs="宋体"/>
          <w:b/>
          <w:color w:val="auto"/>
          <w:sz w:val="84"/>
          <w:highlight w:val="none"/>
        </w:rPr>
        <w:t xml:space="preserve">采</w:t>
      </w:r>
      <w:r>
        <w:rPr>
          <w:rFonts w:hint="eastAsia" w:ascii="宋体" w:hAnsi="宋体" w:cs="宋体"/>
          <w:b/>
          <w:color w:val="auto"/>
          <w:sz w:val="84"/>
          <w:highlight w:val="none"/>
          <w:lang w:val="en-US" w:eastAsia="zh-CN"/>
        </w:rPr>
        <w:t xml:space="preserve"> </w:t>
      </w:r>
      <w:r>
        <w:rPr>
          <w:rFonts w:hint="eastAsia" w:ascii="宋体" w:hAnsi="宋体" w:cs="宋体"/>
          <w:b/>
          <w:color w:val="auto"/>
          <w:sz w:val="84"/>
          <w:highlight w:val="none"/>
        </w:rPr>
        <w:t xml:space="preserve">购</w:t>
      </w:r>
      <w:r/>
    </w:p>
    <w:p>
      <w:pPr>
        <w:jc w:val="center"/>
        <w:spacing w:line="240" w:lineRule="exact"/>
        <w:rPr>
          <w:rFonts w:hint="eastAsia" w:ascii="宋体" w:hAnsi="宋体" w:cs="宋体"/>
          <w:b/>
          <w:color w:val="auto"/>
          <w:sz w:val="84"/>
          <w:highlight w:val="none"/>
        </w:rPr>
      </w:pPr>
      <w:r>
        <w:rPr>
          <w:rFonts w:hint="eastAsia" w:ascii="宋体" w:hAnsi="宋体" w:cs="宋体"/>
          <w:b/>
          <w:color w:val="auto"/>
          <w:sz w:val="84"/>
          <w:highlight w:val="none"/>
        </w:rPr>
      </w:r>
      <w:r/>
    </w:p>
    <w:p>
      <w:pPr>
        <w:jc w:val="center"/>
        <w:rPr>
          <w:rFonts w:hint="eastAsia" w:ascii="宋体" w:hAnsi="宋体" w:cs="宋体"/>
          <w:b/>
          <w:color w:val="auto"/>
          <w:sz w:val="84"/>
          <w:highlight w:val="none"/>
        </w:rPr>
      </w:pPr>
      <w:r>
        <w:rPr>
          <w:rFonts w:hint="eastAsia" w:ascii="宋体" w:hAnsi="宋体" w:cs="宋体"/>
          <w:b/>
          <w:color w:val="auto"/>
          <w:sz w:val="84"/>
          <w:highlight w:val="none"/>
        </w:rPr>
        <w:t xml:space="preserve">招标文件 </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32"/>
          <w:highlight w:val="none"/>
        </w:rPr>
      </w:pPr>
      <w:r>
        <w:rPr>
          <w:rFonts w:hint="eastAsia" w:ascii="宋体" w:hAnsi="宋体" w:cs="宋体"/>
          <w:color w:val="auto"/>
          <w:sz w:val="32"/>
          <w:highlight w:val="none"/>
        </w:rPr>
      </w:r>
      <w:r/>
    </w:p>
    <w:p>
      <w:pPr>
        <w:ind w:firstLine="1273"/>
        <w:jc w:val="left"/>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273"/>
        <w:jc w:val="left"/>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标    号：</w:t>
      </w:r>
      <w:r>
        <w:rPr>
          <w:rFonts w:hint="eastAsia" w:ascii="宋体" w:hAnsi="宋体" w:cs="宋体"/>
          <w:color w:val="auto"/>
          <w:sz w:val="32"/>
          <w:szCs w:val="32"/>
          <w:highlight w:val="none"/>
          <w:lang w:eastAsia="zh-CN"/>
        </w:rPr>
        <w:t xml:space="preserve">JSZC-320500-SZSD-G2025-0066 </w:t>
      </w:r>
      <w:r/>
    </w:p>
    <w:p>
      <w:pPr>
        <w:ind w:firstLine="1273"/>
        <w:jc w:val="left"/>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采购单位：</w:t>
      </w:r>
      <w:r>
        <w:rPr>
          <w:rFonts w:hint="eastAsia" w:ascii="宋体" w:hAnsi="宋体"/>
          <w:color w:val="auto"/>
          <w:sz w:val="32"/>
          <w:szCs w:val="32"/>
          <w:highlight w:val="none"/>
          <w:lang w:eastAsia="zh-CN"/>
        </w:rPr>
        <w:t xml:space="preserve">苏州市公安局</w:t>
      </w:r>
      <w:r/>
    </w:p>
    <w:p>
      <w:pPr>
        <w:ind w:firstLine="1273"/>
        <w:spacing w:line="360" w:lineRule="auto"/>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rPr>
        <w:t xml:space="preserve">采购内容：</w:t>
      </w:r>
      <w:r>
        <w:rPr>
          <w:rFonts w:hint="eastAsia" w:ascii="宋体" w:hAnsi="宋体" w:cs="宋体"/>
          <w:color w:val="auto"/>
          <w:sz w:val="32"/>
          <w:szCs w:val="32"/>
          <w:highlight w:val="none"/>
          <w:lang w:val="en-US" w:eastAsia="zh-CN"/>
        </w:rPr>
        <w:t xml:space="preserve">苏州市公安局相城分局</w:t>
      </w:r>
      <w:r/>
    </w:p>
    <w:p>
      <w:pPr>
        <w:ind w:firstLine="2880"/>
        <w:keepLines w:val="0"/>
        <w:keepNext w:val="0"/>
        <w:pageBreakBefore w:val="0"/>
        <w:spacing w:line="360" w:lineRule="auto"/>
        <w:widowControl w:val="off"/>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eastAsia="zh-CN"/>
        </w:rPr>
        <w:t xml:space="preserve">DNA实验室2025年度试剂及耗材采购</w:t>
      </w:r>
      <w:r/>
    </w:p>
    <w:p>
      <w:pPr>
        <w:ind w:firstLine="1273"/>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项目类别：</w:t>
      </w:r>
      <w:r>
        <w:rPr>
          <w:rFonts w:hint="eastAsia" w:ascii="宋体" w:hAnsi="宋体"/>
          <w:color w:val="auto"/>
          <w:sz w:val="32"/>
          <w:szCs w:val="32"/>
          <w:highlight w:val="none"/>
        </w:rPr>
        <w:t xml:space="preserve">货物类</w:t>
      </w:r>
      <w:r/>
    </w:p>
    <w:p>
      <w:pPr>
        <w:jc w:val="center"/>
        <w:rPr>
          <w:rFonts w:hint="eastAsia" w:ascii="宋体" w:hAnsi="宋体" w:cs="宋体"/>
          <w:color w:val="auto"/>
          <w:sz w:val="32"/>
          <w:highlight w:val="none"/>
        </w:rPr>
      </w:pPr>
      <w:r>
        <w:rPr>
          <w:rFonts w:hint="eastAsia" w:ascii="宋体" w:hAnsi="宋体" w:cs="宋体"/>
          <w:color w:val="auto"/>
          <w:sz w:val="32"/>
          <w:highlight w:val="none"/>
        </w:rPr>
      </w:r>
      <w:r/>
    </w:p>
    <w:p>
      <w:pPr>
        <w:pStyle w:val="701"/>
        <w:rPr>
          <w:rFonts w:hint="eastAsia"/>
          <w:color w:val="auto"/>
        </w:rPr>
      </w:pPr>
      <w:r>
        <w:rPr>
          <w:rFonts w:hint="eastAsia"/>
          <w:color w:val="auto"/>
        </w:rPr>
      </w:r>
      <w:r/>
    </w:p>
    <w:p>
      <w:pPr>
        <w:pStyle w:val="959"/>
        <w:ind w:firstLine="420"/>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32"/>
          <w:highlight w:val="none"/>
        </w:rPr>
      </w:pPr>
      <w:r>
        <w:rPr>
          <w:rFonts w:hint="eastAsia" w:ascii="宋体" w:hAnsi="宋体" w:cs="宋体"/>
          <w:color w:val="auto"/>
          <w:sz w:val="32"/>
          <w:highlight w:val="none"/>
        </w:rPr>
        <mc:AlternateContent>
          <mc:Choice Requires="wpg">
            <w:drawing>
              <wp:inline xmlns:wp="http://schemas.openxmlformats.org/drawingml/2006/wordprocessingDrawing" distT="0" distB="0" distL="0" distR="0">
                <wp:extent cx="2793365" cy="138493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2793467" cy="13850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9.9pt;height:109.0pt;mso-wrap-distance-left:0.0pt;mso-wrap-distance-top:0.0pt;mso-wrap-distance-right:0.0pt;mso-wrap-distance-bottom:0.0pt;" stroked="f">
                <v:path textboxrect="0,0,0,0"/>
                <v:imagedata r:id="rId12" o:title=""/>
              </v:shape>
            </w:pict>
          </mc:Fallback>
        </mc:AlternateContent>
      </w:r>
      <w:r/>
    </w:p>
    <w:p>
      <w:pPr>
        <w:rPr>
          <w:rFonts w:hint="eastAsia" w:ascii="宋体" w:hAnsi="宋体" w:cs="宋体"/>
          <w:color w:val="auto"/>
          <w:sz w:val="32"/>
          <w:highlight w:val="none"/>
        </w:rPr>
      </w:pPr>
      <w:r>
        <w:rPr>
          <w:rFonts w:hint="eastAsia" w:ascii="宋体" w:hAnsi="宋体" w:cs="宋体"/>
          <w:color w:val="auto"/>
          <w:sz w:val="32"/>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pStyle w:val="701"/>
        <w:rPr>
          <w:rFonts w:hint="eastAsia"/>
          <w:color w:val="auto"/>
        </w:rPr>
      </w:pPr>
      <w:r>
        <w:rPr>
          <w:rFonts w:hint="eastAsia"/>
          <w:color w:val="auto"/>
        </w:rPr>
      </w:r>
      <w:r/>
    </w:p>
    <w:p>
      <w:pPr>
        <w:jc w:val="center"/>
        <w:keepLines w:val="0"/>
        <w:keepNext w:val="0"/>
        <w:pageBreakBefore w:val="0"/>
        <w:spacing w:line="360" w:lineRule="auto"/>
        <w:widowControl w:val="off"/>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苏州时代招投标有限公司</w:t>
      </w:r>
      <w:r/>
    </w:p>
    <w:p>
      <w:pPr>
        <w:jc w:val="center"/>
        <w:keepLines w:val="0"/>
        <w:keepNext w:val="0"/>
        <w:pageBreakBefore w:val="0"/>
        <w:spacing w:line="360" w:lineRule="auto"/>
        <w:widowControl w:val="off"/>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二〇二</w:t>
      </w:r>
      <w:r>
        <w:rPr>
          <w:rFonts w:hint="eastAsia" w:ascii="宋体" w:hAnsi="宋体" w:cs="宋体"/>
          <w:color w:val="auto"/>
          <w:sz w:val="32"/>
          <w:szCs w:val="32"/>
          <w:highlight w:val="none"/>
          <w:lang w:val="en-US" w:eastAsia="zh-CN"/>
        </w:rPr>
        <w:t xml:space="preserve">五</w:t>
      </w:r>
      <w:r>
        <w:rPr>
          <w:rFonts w:hint="eastAsia" w:ascii="宋体" w:hAnsi="宋体" w:cs="宋体"/>
          <w:color w:val="auto"/>
          <w:sz w:val="32"/>
          <w:szCs w:val="32"/>
          <w:highlight w:val="none"/>
        </w:rPr>
        <w:t xml:space="preserve">年</w:t>
      </w:r>
      <w:r>
        <w:rPr>
          <w:rFonts w:hint="eastAsia" w:ascii="宋体" w:hAnsi="宋体" w:cs="宋体"/>
          <w:color w:val="auto"/>
          <w:sz w:val="32"/>
          <w:szCs w:val="32"/>
          <w:highlight w:val="none"/>
          <w:lang w:val="en-US" w:eastAsia="zh-CN"/>
        </w:rPr>
        <w:t xml:space="preserve">十一</w:t>
      </w:r>
      <w:r>
        <w:rPr>
          <w:rFonts w:hint="eastAsia" w:ascii="宋体" w:hAnsi="宋体" w:cs="宋体"/>
          <w:color w:val="auto"/>
          <w:sz w:val="32"/>
          <w:szCs w:val="32"/>
          <w:highlight w:val="none"/>
        </w:rPr>
        <w:t xml:space="preserve">月</w:t>
      </w:r>
      <w:r/>
    </w:p>
    <w:p>
      <w:pPr>
        <w:jc w:val="center"/>
        <w:keepLines w:val="0"/>
        <w:keepNext w:val="0"/>
        <w:pageBreakBefore w:val="0"/>
        <w:spacing w:line="360" w:lineRule="auto"/>
        <w:widowControl w:val="off"/>
        <w:rPr>
          <w:rFonts w:hint="eastAsia" w:ascii="宋体" w:hAnsi="宋体" w:cs="宋体"/>
          <w:color w:val="auto"/>
          <w:sz w:val="44"/>
          <w:szCs w:val="44"/>
          <w:highlight w:val="none"/>
        </w:rPr>
        <w:sectPr>
          <w:headerReference w:type="default" r:id="rId9"/>
          <w:footnotePr/>
          <w:endnotePr/>
          <w:type w:val="nextPage"/>
          <w:pgSz w:w="11906" w:h="16838" w:orient="portrait"/>
          <w:pgMar w:top="1440" w:right="1633" w:bottom="1276" w:left="1633" w:header="851" w:footer="992" w:gutter="0"/>
          <w:cols w:num="1" w:sep="0" w:space="1701" w:equalWidth="1"/>
          <w:docGrid w:linePitch="360"/>
        </w:sect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总目录</w:t>
      </w:r>
      <w:r/>
    </w:p>
    <w:p>
      <w:pPr>
        <w:pStyle w:val="890"/>
        <w:ind w:firstLine="0"/>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前附表 …………………………………………………………… </w:t>
      </w:r>
      <w:r>
        <w:rPr>
          <w:rFonts w:hint="eastAsia" w:ascii="宋体" w:hAnsi="宋体"/>
          <w:color w:val="auto"/>
          <w:sz w:val="28"/>
          <w:szCs w:val="28"/>
          <w:highlight w:val="none"/>
          <w:lang w:val="en-US" w:eastAsia="zh-CN"/>
        </w:rPr>
        <w:t xml:space="preserve">3</w:t>
      </w:r>
      <w:r>
        <w:rPr>
          <w:rFonts w:hint="eastAsia" w:ascii="宋体" w:hAnsi="宋体"/>
          <w:color w:val="auto"/>
          <w:sz w:val="28"/>
          <w:szCs w:val="28"/>
          <w:highlight w:val="none"/>
        </w:rPr>
        <w:t xml:space="preserve"> </w:t>
      </w:r>
      <w:r/>
    </w:p>
    <w:p>
      <w:pPr>
        <w:ind w:firstLine="560"/>
        <w:spacing w:line="360" w:lineRule="auto"/>
        <w:rPr>
          <w:rFonts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第一章 投标邀请函………………………………………………</w:t>
      </w:r>
      <w:r>
        <w:rPr>
          <w:rFonts w:hint="eastAsia" w:ascii="宋体" w:hAnsi="宋体"/>
          <w:color w:val="auto"/>
          <w:sz w:val="28"/>
          <w:szCs w:val="28"/>
          <w:highlight w:val="none"/>
          <w:lang w:val="en-US" w:eastAsia="zh-CN"/>
        </w:rPr>
        <w:t xml:space="preserve"> 5</w:t>
      </w:r>
      <w:r/>
    </w:p>
    <w:p>
      <w:pPr>
        <w:ind w:firstLine="560"/>
        <w:spacing w:line="360" w:lineRule="auto"/>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 xml:space="preserve">第二章 投标人须知………………………………………………</w:t>
      </w:r>
      <w:r>
        <w:rPr>
          <w:rFonts w:hint="eastAsia" w:ascii="宋体" w:hAnsi="宋体"/>
          <w:color w:val="auto"/>
          <w:sz w:val="28"/>
          <w:szCs w:val="28"/>
          <w:highlight w:val="none"/>
          <w:lang w:val="en-US" w:eastAsia="zh-CN"/>
        </w:rPr>
        <w:t xml:space="preserve"> 9</w:t>
      </w:r>
      <w:r/>
    </w:p>
    <w:p>
      <w:pPr>
        <w:ind w:firstLine="560"/>
        <w:spacing w:line="360" w:lineRule="auto"/>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 xml:space="preserve">第三章 投标文件格式……………………………………………2</w:t>
      </w:r>
      <w:r>
        <w:rPr>
          <w:rFonts w:hint="eastAsia" w:ascii="宋体" w:hAnsi="宋体"/>
          <w:color w:val="auto"/>
          <w:sz w:val="28"/>
          <w:szCs w:val="28"/>
          <w:highlight w:val="none"/>
          <w:lang w:val="en-US" w:eastAsia="zh-CN"/>
        </w:rPr>
        <w:t xml:space="preserve">4</w:t>
      </w:r>
      <w:r/>
    </w:p>
    <w:p>
      <w:pPr>
        <w:ind w:firstLine="560"/>
        <w:spacing w:line="360" w:lineRule="auto"/>
        <w:rPr>
          <w:rFonts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第四章 招标书……………………………………………………</w:t>
      </w:r>
      <w:r>
        <w:rPr>
          <w:rFonts w:hint="eastAsia" w:ascii="宋体" w:hAnsi="宋体"/>
          <w:color w:val="auto"/>
          <w:sz w:val="28"/>
          <w:szCs w:val="28"/>
          <w:highlight w:val="none"/>
          <w:lang w:val="en-US" w:eastAsia="zh-CN"/>
        </w:rPr>
        <w:t xml:space="preserve">41</w:t>
      </w:r>
      <w:r/>
    </w:p>
    <w:p>
      <w:pPr>
        <w:ind w:firstLine="560"/>
        <w:spacing w:line="360" w:lineRule="auto"/>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第五章 合同主要条款……………………………………………</w:t>
      </w:r>
      <w:r>
        <w:rPr>
          <w:rFonts w:hint="eastAsia" w:ascii="宋体" w:hAnsi="宋体"/>
          <w:color w:val="auto"/>
          <w:sz w:val="28"/>
          <w:szCs w:val="28"/>
          <w:highlight w:val="none"/>
          <w:lang w:val="en-US" w:eastAsia="zh-CN"/>
        </w:rPr>
        <w:t xml:space="preserve">59</w:t>
      </w:r>
      <w:r/>
    </w:p>
    <w:p>
      <w:pPr>
        <w:ind w:firstLine="560"/>
        <w:spacing w:line="480" w:lineRule="auto"/>
        <w:rPr>
          <w:rFonts w:ascii="宋体" w:hAnsi="宋体" w:eastAsia="宋体" w:cs="宋体"/>
          <w:color w:val="auto"/>
          <w:sz w:val="28"/>
          <w:highlight w:val="none"/>
          <w:lang w:val="en-US" w:eastAsia="zh-CN"/>
        </w:rPr>
      </w:pPr>
      <w:r>
        <w:rPr>
          <w:rFonts w:hint="eastAsia" w:ascii="宋体" w:hAnsi="宋体"/>
          <w:color w:val="auto"/>
          <w:sz w:val="28"/>
          <w:szCs w:val="28"/>
          <w:highlight w:val="none"/>
        </w:rPr>
        <w:t xml:space="preserve">第六章 评标方法、评分标准……………………………………</w:t>
      </w:r>
      <w:r>
        <w:rPr>
          <w:rFonts w:hint="eastAsia" w:ascii="宋体" w:hAnsi="宋体"/>
          <w:color w:val="auto"/>
          <w:sz w:val="28"/>
          <w:szCs w:val="28"/>
          <w:highlight w:val="none"/>
          <w:lang w:val="en-US" w:eastAsia="zh-CN"/>
        </w:rPr>
        <w:t xml:space="preserve">70</w:t>
      </w:r>
      <w:r/>
    </w:p>
    <w:p>
      <w:pPr>
        <w:jc w:val="center"/>
        <w:rPr>
          <w:rFonts w:hint="eastAsia" w:ascii="宋体" w:hAnsi="宋体" w:cs="宋体"/>
          <w:color w:val="auto"/>
          <w:spacing w:val="20"/>
          <w:sz w:val="36"/>
          <w:highlight w:val="none"/>
        </w:rPr>
      </w:pPr>
      <w:r>
        <w:rPr>
          <w:rFonts w:hint="eastAsia" w:ascii="宋体" w:hAnsi="宋体" w:cs="宋体"/>
          <w:color w:val="auto"/>
          <w:spacing w:val="20"/>
          <w:sz w:val="36"/>
          <w:highlight w:val="none"/>
        </w:rPr>
        <w:br w:type="page" w:clear="all"/>
      </w:r>
      <w:r>
        <w:rPr>
          <w:rFonts w:hint="eastAsia" w:ascii="宋体" w:hAnsi="宋体" w:cs="宋体"/>
          <w:color w:val="auto"/>
          <w:spacing w:val="20"/>
          <w:sz w:val="36"/>
          <w:highlight w:val="none"/>
        </w:rPr>
        <w:t xml:space="preserve">前附表</w:t>
      </w:r>
      <w:r/>
    </w:p>
    <w:p>
      <w:pPr>
        <w:ind w:right="88" w:firstLine="480"/>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下述关于要采购的项目具体资料是对招标文件第一部分投标人须知的具体补充和修改，如果有矛盾的话，应以本附表为准。</w:t>
      </w:r>
      <w:r/>
    </w:p>
    <w:tbl>
      <w:tblPr>
        <w:tblStyle w:val="700"/>
        <w:tblW w:w="8841"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1994"/>
        <w:gridCol w:w="5910"/>
      </w:tblGrid>
      <w:tr>
        <w:trPr>
          <w:trHeight w:val="476"/>
        </w:trPr>
        <w:tc>
          <w:tcPr>
            <w:tcW w:w="937" w:type="dxa"/>
            <w:vAlign w:val="center"/>
            <w:textDirection w:val="lrTb"/>
            <w:noWrap w:val="false"/>
          </w:tcPr>
          <w:p>
            <w:pPr>
              <w:pStyle w:val="928"/>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条款号</w:t>
            </w:r>
            <w:r/>
          </w:p>
        </w:tc>
        <w:tc>
          <w:tcPr>
            <w:tcW w:w="1994" w:type="dxa"/>
            <w:vAlign w:val="center"/>
            <w:textDirection w:val="lrTb"/>
            <w:noWrap w:val="false"/>
          </w:tcPr>
          <w:p>
            <w:pPr>
              <w:pStyle w:val="928"/>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   目</w:t>
            </w:r>
            <w:r/>
          </w:p>
        </w:tc>
        <w:tc>
          <w:tcPr>
            <w:tcW w:w="5910" w:type="dxa"/>
            <w:vAlign w:val="center"/>
            <w:textDirection w:val="lrTb"/>
            <w:noWrap w:val="false"/>
          </w:tcPr>
          <w:p>
            <w:pPr>
              <w:pStyle w:val="928"/>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               容</w:t>
            </w:r>
            <w:r/>
          </w:p>
        </w:tc>
      </w:tr>
      <w:tr>
        <w:trPr>
          <w:trHeight w:val="476"/>
        </w:trPr>
        <w:tc>
          <w:tcPr>
            <w:tcW w:w="937" w:type="dxa"/>
            <w:vAlign w:val="center"/>
            <w:textDirection w:val="lrTb"/>
            <w:noWrap w:val="false"/>
          </w:tcPr>
          <w:p>
            <w:pPr>
              <w:pStyle w:val="928"/>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994" w:type="dxa"/>
            <w:vAlign w:val="center"/>
            <w:textDirection w:val="lrTb"/>
            <w:noWrap w:val="false"/>
          </w:tcPr>
          <w:p>
            <w:pPr>
              <w:pStyle w:val="928"/>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tc>
        <w:tc>
          <w:tcPr>
            <w:tcW w:w="5910" w:type="dxa"/>
            <w:vAlign w:val="center"/>
            <w:textDirection w:val="lrTb"/>
            <w:noWrap w:val="false"/>
          </w:tcPr>
          <w:p>
            <w:pPr>
              <w:pStyle w:val="928"/>
              <w:ind w:left="0"/>
              <w:jc w:val="left"/>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JSZC-320500-SZSD-G2025-0066 </w:t>
            </w:r>
            <w:r/>
          </w:p>
        </w:tc>
      </w:tr>
      <w:tr>
        <w:trPr>
          <w:trHeight w:val="476"/>
        </w:trPr>
        <w:tc>
          <w:tcPr>
            <w:tcW w:w="937" w:type="dxa"/>
            <w:vAlign w:val="center"/>
            <w:textDirection w:val="lrTb"/>
            <w:noWrap w:val="false"/>
          </w:tcPr>
          <w:p>
            <w:pPr>
              <w:pStyle w:val="928"/>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994" w:type="dxa"/>
            <w:vAlign w:val="center"/>
            <w:textDirection w:val="lrTb"/>
            <w:noWrap w:val="false"/>
          </w:tcPr>
          <w:p>
            <w:pPr>
              <w:pStyle w:val="928"/>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招标代理机构名称及地址</w:t>
            </w:r>
            <w:r/>
          </w:p>
        </w:tc>
        <w:tc>
          <w:tcPr>
            <w:tcW w:w="5910" w:type="dxa"/>
            <w:vAlign w:val="center"/>
            <w:textDirection w:val="lrTb"/>
            <w:noWrap w:val="false"/>
          </w:tcPr>
          <w:p>
            <w:pPr>
              <w:pStyle w:val="928"/>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名称：苏州时代招投标有限公司</w:t>
            </w:r>
            <w:r/>
          </w:p>
          <w:p>
            <w:pPr>
              <w:pStyle w:val="928"/>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地址：苏州市虎丘区滨河路1388号3B 501室</w:t>
            </w:r>
            <w:r/>
          </w:p>
          <w:p>
            <w:pPr>
              <w:pStyle w:val="928"/>
              <w:ind w:left="0"/>
              <w:jc w:val="left"/>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邮编：</w:t>
            </w:r>
            <w:r>
              <w:rPr>
                <w:rFonts w:hint="eastAsia" w:ascii="宋体" w:hAnsi="宋体" w:cs="宋体"/>
                <w:color w:val="auto"/>
                <w:sz w:val="24"/>
                <w:szCs w:val="24"/>
                <w:highlight w:val="none"/>
                <w:lang w:eastAsia="zh-CN"/>
              </w:rPr>
              <w:t xml:space="preserve">215000</w:t>
            </w:r>
            <w:r/>
          </w:p>
          <w:p>
            <w:pPr>
              <w:pStyle w:val="928"/>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电话/传真：0512-</w:t>
            </w:r>
            <w:r>
              <w:rPr>
                <w:rFonts w:hint="eastAsia" w:ascii="宋体" w:hAnsi="宋体" w:cs="宋体"/>
                <w:color w:val="auto"/>
                <w:sz w:val="24"/>
                <w:szCs w:val="24"/>
                <w:highlight w:val="none"/>
                <w:lang w:eastAsia="zh-CN"/>
              </w:rPr>
              <w:t xml:space="preserve">65201419</w:t>
            </w:r>
            <w:r>
              <w:rPr>
                <w:rFonts w:hint="eastAsia" w:ascii="宋体" w:hAnsi="宋体" w:cs="宋体"/>
                <w:color w:val="auto"/>
                <w:sz w:val="24"/>
                <w:szCs w:val="24"/>
                <w:highlight w:val="none"/>
              </w:rPr>
              <w:t xml:space="preserve">/65208591</w:t>
            </w:r>
            <w:r/>
          </w:p>
          <w:p>
            <w:pPr>
              <w:pStyle w:val="928"/>
              <w:ind w:left="0"/>
              <w:jc w:val="left"/>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联系人：</w:t>
            </w:r>
            <w:r>
              <w:rPr>
                <w:rFonts w:hint="eastAsia" w:ascii="宋体" w:hAnsi="宋体"/>
                <w:color w:val="auto"/>
                <w:sz w:val="24"/>
                <w:szCs w:val="24"/>
                <w:highlight w:val="none"/>
                <w:lang w:eastAsia="zh-CN"/>
              </w:rPr>
              <w:t xml:space="preserve">叶素萍、褚磊、曾颖、陈婷</w:t>
            </w:r>
            <w:r/>
          </w:p>
        </w:tc>
      </w:tr>
      <w:tr>
        <w:trPr>
          <w:trHeight w:val="845"/>
        </w:trPr>
        <w:tc>
          <w:tcPr>
            <w:tcW w:w="937" w:type="dxa"/>
            <w:vAlign w:val="center"/>
            <w:textDirection w:val="lrTb"/>
            <w:noWrap w:val="false"/>
          </w:tcPr>
          <w:p>
            <w:pPr>
              <w:pStyle w:val="928"/>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994" w:type="dxa"/>
            <w:vAlign w:val="center"/>
            <w:textDirection w:val="lrTb"/>
            <w:noWrap w:val="false"/>
          </w:tcPr>
          <w:p>
            <w:pPr>
              <w:pStyle w:val="928"/>
              <w:ind w:left="0"/>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w:t>
            </w:r>
            <w:r>
              <w:rPr>
                <w:rFonts w:hint="eastAsia" w:ascii="宋体" w:hAnsi="宋体" w:cs="宋体"/>
                <w:color w:val="auto"/>
                <w:sz w:val="24"/>
                <w:szCs w:val="24"/>
                <w:highlight w:val="none"/>
                <w:lang w:eastAsia="zh-CN"/>
              </w:rPr>
              <w:t xml:space="preserve">单位</w:t>
            </w:r>
            <w:r/>
          </w:p>
        </w:tc>
        <w:tc>
          <w:tcPr>
            <w:tcW w:w="5910" w:type="dxa"/>
            <w:vAlign w:val="center"/>
            <w:textDirection w:val="lrTb"/>
            <w:noWrap w:val="false"/>
          </w:tcPr>
          <w:p>
            <w:pPr>
              <w:pStyle w:val="928"/>
              <w:ind w:left="0"/>
              <w:jc w:val="left"/>
              <w:spacing w:before="0" w:beforeAutospacing="0" w:line="380" w:lineRule="exact"/>
              <w:rPr>
                <w:rFonts w:hint="eastAsia" w:ascii="宋体" w:hAnsi="宋体" w:eastAsia="宋体" w:cs="宋体"/>
                <w:color w:val="auto"/>
                <w:sz w:val="24"/>
                <w:szCs w:val="24"/>
                <w:highlight w:val="none"/>
                <w:shd w:val="clear" w:color="auto" w:fill="ffffff"/>
                <w:lang w:eastAsia="zh-CN"/>
              </w:rPr>
            </w:pPr>
            <w:r>
              <w:rPr>
                <w:rFonts w:hint="eastAsia" w:ascii="宋体" w:hAnsi="宋体" w:cs="宋体"/>
                <w:color w:val="auto"/>
                <w:sz w:val="24"/>
                <w:szCs w:val="24"/>
                <w:highlight w:val="none"/>
                <w:shd w:val="clear" w:color="auto" w:fill="ffffff"/>
                <w:lang w:eastAsia="zh-CN"/>
              </w:rPr>
              <w:t xml:space="preserve">苏州市公安局</w:t>
            </w:r>
            <w:r/>
          </w:p>
          <w:p>
            <w:pPr>
              <w:pStyle w:val="928"/>
              <w:ind w:left="0"/>
              <w:jc w:val="left"/>
              <w:spacing w:line="360" w:lineRule="exact"/>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shd w:val="clear" w:color="auto" w:fill="ffffff"/>
              </w:rPr>
              <w:t xml:space="preserve">联系人：</w:t>
            </w:r>
            <w:r>
              <w:rPr>
                <w:rFonts w:hint="eastAsia" w:ascii="宋体" w:hAnsi="宋体" w:cs="宋体"/>
                <w:color w:val="auto"/>
                <w:sz w:val="24"/>
                <w:szCs w:val="24"/>
                <w:highlight w:val="none"/>
                <w:shd w:val="clear" w:color="auto" w:fill="ffffff"/>
                <w:lang w:eastAsia="zh-CN"/>
              </w:rPr>
              <w:t xml:space="preserve">叶宇翔</w:t>
            </w:r>
            <w:r>
              <w:rPr>
                <w:rFonts w:hint="eastAsia" w:ascii="宋体" w:hAnsi="宋体" w:cs="宋体"/>
                <w:color w:val="auto"/>
                <w:sz w:val="24"/>
                <w:szCs w:val="24"/>
                <w:highlight w:val="none"/>
                <w:shd w:val="clear" w:color="auto" w:fill="ffffff"/>
              </w:rPr>
              <w:t xml:space="preserve">     </w:t>
            </w:r>
            <w:r>
              <w:rPr>
                <w:rFonts w:hint="eastAsia" w:ascii="宋体" w:hAnsi="宋体" w:cs="宋体"/>
                <w:color w:val="auto"/>
                <w:sz w:val="24"/>
                <w:szCs w:val="24"/>
                <w:highlight w:val="none"/>
                <w:shd w:val="clear" w:color="auto" w:fill="ffffff"/>
                <w:lang w:val="en-US" w:eastAsia="zh-CN"/>
              </w:rPr>
              <w:t xml:space="preserve">     </w:t>
            </w:r>
            <w:r>
              <w:rPr>
                <w:rFonts w:hint="eastAsia" w:ascii="宋体" w:hAnsi="宋体" w:cs="宋体"/>
                <w:color w:val="auto"/>
                <w:sz w:val="24"/>
                <w:szCs w:val="24"/>
                <w:highlight w:val="none"/>
                <w:shd w:val="clear" w:color="auto" w:fill="ffffff"/>
              </w:rPr>
              <w:t xml:space="preserve">联系电话：</w:t>
            </w:r>
            <w:r>
              <w:rPr>
                <w:rFonts w:hint="eastAsia" w:ascii="宋体" w:hAnsi="宋体" w:cs="宋体"/>
                <w:color w:val="auto"/>
                <w:sz w:val="24"/>
                <w:szCs w:val="24"/>
                <w:highlight w:val="none"/>
              </w:rPr>
              <w:t xml:space="preserve">0</w:t>
            </w:r>
            <w:r>
              <w:rPr>
                <w:rFonts w:hint="eastAsia" w:ascii="宋体" w:hAnsi="宋体" w:cs="宋体"/>
                <w:color w:val="auto"/>
                <w:sz w:val="24"/>
                <w:szCs w:val="24"/>
                <w:highlight w:val="none"/>
                <w:shd w:val="clear" w:color="auto" w:fill="ffffff"/>
              </w:rPr>
              <w:t xml:space="preserve">512-</w:t>
            </w:r>
            <w:r>
              <w:rPr>
                <w:rFonts w:hint="eastAsia" w:ascii="宋体" w:hAnsi="宋体" w:cs="宋体"/>
                <w:color w:val="auto"/>
                <w:sz w:val="24"/>
                <w:szCs w:val="24"/>
                <w:highlight w:val="none"/>
                <w:lang w:val="en-US" w:eastAsia="zh-CN"/>
              </w:rPr>
              <w:t xml:space="preserve">65118116</w:t>
            </w:r>
            <w:r/>
          </w:p>
        </w:tc>
      </w:tr>
      <w:tr>
        <w:trPr>
          <w:trHeight w:val="605"/>
        </w:trPr>
        <w:tc>
          <w:tcPr>
            <w:tcW w:w="937" w:type="dxa"/>
            <w:vAlign w:val="center"/>
            <w:textDirection w:val="lrTb"/>
            <w:noWrap w:val="false"/>
          </w:tcPr>
          <w:p>
            <w:pPr>
              <w:pStyle w:val="928"/>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994" w:type="dxa"/>
            <w:vAlign w:val="center"/>
            <w:textDirection w:val="lrTb"/>
            <w:noWrap w:val="false"/>
          </w:tcPr>
          <w:p>
            <w:pPr>
              <w:pStyle w:val="928"/>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标书组成</w:t>
            </w:r>
            <w:r/>
          </w:p>
        </w:tc>
        <w:tc>
          <w:tcPr>
            <w:tcW w:w="5910" w:type="dxa"/>
            <w:vAlign w:val="center"/>
            <w:textDirection w:val="lrTb"/>
            <w:noWrap w:val="false"/>
          </w:tcPr>
          <w:p>
            <w:pPr>
              <w:pStyle w:val="928"/>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详见招标文件第二章。</w:t>
            </w:r>
            <w:r/>
          </w:p>
        </w:tc>
      </w:tr>
      <w:tr>
        <w:trPr>
          <w:trHeight w:val="551"/>
        </w:trPr>
        <w:tc>
          <w:tcPr>
            <w:tcW w:w="937" w:type="dxa"/>
            <w:vAlign w:val="center"/>
            <w:textDirection w:val="lrTb"/>
            <w:noWrap w:val="false"/>
          </w:tcPr>
          <w:p>
            <w:pPr>
              <w:pStyle w:val="928"/>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994" w:type="dxa"/>
            <w:vAlign w:val="center"/>
            <w:textDirection w:val="lrTb"/>
            <w:noWrap w:val="false"/>
          </w:tcPr>
          <w:p>
            <w:pPr>
              <w:pStyle w:val="928"/>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5910" w:type="dxa"/>
            <w:vAlign w:val="center"/>
            <w:textDirection w:val="lrTb"/>
            <w:noWrap w:val="false"/>
          </w:tcPr>
          <w:p>
            <w:pPr>
              <w:pStyle w:val="928"/>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本项目免收投标保证金。</w:t>
            </w:r>
            <w:r/>
          </w:p>
        </w:tc>
      </w:tr>
      <w:tr>
        <w:trPr>
          <w:trHeight w:val="651"/>
        </w:trPr>
        <w:tc>
          <w:tcPr>
            <w:tcW w:w="937" w:type="dxa"/>
            <w:vAlign w:val="center"/>
            <w:textDirection w:val="lrTb"/>
            <w:noWrap w:val="false"/>
          </w:tcPr>
          <w:p>
            <w:pPr>
              <w:pStyle w:val="928"/>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994" w:type="dxa"/>
            <w:vAlign w:val="center"/>
            <w:textDirection w:val="lrTb"/>
            <w:noWrap w:val="false"/>
          </w:tcPr>
          <w:p>
            <w:pPr>
              <w:pStyle w:val="928"/>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5910" w:type="dxa"/>
            <w:vAlign w:val="center"/>
            <w:textDirection w:val="lrTb"/>
            <w:noWrap w:val="false"/>
          </w:tcPr>
          <w:p>
            <w:pPr>
              <w:pStyle w:val="928"/>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开标后</w:t>
            </w:r>
            <w:r>
              <w:rPr>
                <w:rFonts w:hint="eastAsia" w:ascii="宋体" w:hAnsi="宋体" w:cs="宋体"/>
                <w:color w:val="auto"/>
                <w:sz w:val="24"/>
                <w:szCs w:val="24"/>
                <w:highlight w:val="none"/>
                <w:lang w:eastAsia="zh-CN"/>
              </w:rPr>
              <w:t xml:space="preserve">九</w:t>
            </w:r>
            <w:r>
              <w:rPr>
                <w:rFonts w:hint="eastAsia" w:ascii="宋体" w:hAnsi="宋体" w:cs="宋体"/>
                <w:color w:val="auto"/>
                <w:sz w:val="24"/>
                <w:szCs w:val="24"/>
                <w:highlight w:val="none"/>
              </w:rPr>
              <w:t xml:space="preserve">十日</w:t>
            </w:r>
            <w:r/>
          </w:p>
        </w:tc>
      </w:tr>
      <w:tr>
        <w:trPr>
          <w:trHeight w:val="840"/>
        </w:trPr>
        <w:tc>
          <w:tcPr>
            <w:tcW w:w="937" w:type="dxa"/>
            <w:vAlign w:val="center"/>
            <w:textDirection w:val="lrTb"/>
            <w:noWrap w:val="false"/>
          </w:tcPr>
          <w:p>
            <w:pPr>
              <w:pStyle w:val="928"/>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1994" w:type="dxa"/>
            <w:vAlign w:val="center"/>
            <w:textDirection w:val="lrTb"/>
            <w:noWrap w:val="false"/>
          </w:tcPr>
          <w:p>
            <w:pPr>
              <w:pStyle w:val="928"/>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投标文件份数</w:t>
            </w:r>
            <w:r/>
          </w:p>
        </w:tc>
        <w:tc>
          <w:tcPr>
            <w:tcW w:w="5910" w:type="dxa"/>
            <w:vAlign w:val="center"/>
            <w:textDirection w:val="lrTb"/>
            <w:noWrap w:val="false"/>
          </w:tcPr>
          <w:p>
            <w:pPr>
              <w:pStyle w:val="928"/>
              <w:ind w:left="0"/>
              <w:jc w:val="left"/>
              <w:spacing w:line="360" w:lineRule="exact"/>
              <w:rPr>
                <w:rFonts w:hint="eastAsia" w:ascii="宋体" w:hAnsi="宋体" w:cs="宋体"/>
                <w:color w:val="auto"/>
                <w:sz w:val="24"/>
                <w:szCs w:val="24"/>
                <w:highlight w:val="none"/>
              </w:rPr>
            </w:pPr>
            <w:r>
              <w:rPr>
                <w:rFonts w:hint="eastAsia" w:ascii="宋体" w:hAnsi="宋体" w:cs="Arial"/>
                <w:color w:val="auto"/>
                <w:sz w:val="24"/>
                <w:szCs w:val="24"/>
                <w:highlight w:val="none"/>
              </w:rPr>
              <w:t xml:space="preserve">本项目采用电子投标，投标人按照招标文件要求制作上传电子投标文件，投标人无需提供纸质投标文件</w:t>
            </w:r>
            <w:r>
              <w:rPr>
                <w:rFonts w:hint="eastAsia" w:ascii="宋体" w:hAnsi="宋体" w:cs="宋体"/>
                <w:color w:val="auto"/>
                <w:sz w:val="24"/>
                <w:szCs w:val="24"/>
                <w:highlight w:val="none"/>
              </w:rPr>
              <w:t xml:space="preserve">。</w:t>
            </w:r>
            <w:r/>
          </w:p>
        </w:tc>
      </w:tr>
      <w:tr>
        <w:trPr>
          <w:trHeight w:val="476"/>
        </w:trPr>
        <w:tc>
          <w:tcPr>
            <w:tcW w:w="937" w:type="dxa"/>
            <w:vAlign w:val="center"/>
            <w:textDirection w:val="lrTb"/>
            <w:noWrap w:val="false"/>
          </w:tcPr>
          <w:p>
            <w:pPr>
              <w:pStyle w:val="928"/>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1994" w:type="dxa"/>
            <w:vAlign w:val="center"/>
            <w:textDirection w:val="lrTb"/>
            <w:noWrap w:val="false"/>
          </w:tcPr>
          <w:p>
            <w:pPr>
              <w:pStyle w:val="928"/>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获取招标文件</w:t>
            </w:r>
            <w:r/>
          </w:p>
          <w:p>
            <w:pPr>
              <w:pStyle w:val="928"/>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时间</w:t>
            </w:r>
            <w:r/>
          </w:p>
        </w:tc>
        <w:tc>
          <w:tcPr>
            <w:tcW w:w="5910" w:type="dxa"/>
            <w:vAlign w:val="center"/>
            <w:textDirection w:val="lrTb"/>
            <w:noWrap w:val="false"/>
          </w:tcPr>
          <w:p>
            <w:pPr>
              <w:pStyle w:val="928"/>
              <w:ind w:left="0"/>
              <w:jc w:val="left"/>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自招标文件公告发布之日起5个工作日</w:t>
            </w:r>
            <w:r/>
          </w:p>
        </w:tc>
      </w:tr>
      <w:tr>
        <w:trPr>
          <w:trHeight w:val="575"/>
        </w:trPr>
        <w:tc>
          <w:tcPr>
            <w:tcW w:w="937" w:type="dxa"/>
            <w:vAlign w:val="center"/>
            <w:textDirection w:val="lrTb"/>
            <w:noWrap w:val="false"/>
          </w:tcPr>
          <w:p>
            <w:pPr>
              <w:pStyle w:val="928"/>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W w:w="1994" w:type="dxa"/>
            <w:vAlign w:val="center"/>
            <w:textDirection w:val="lrTb"/>
            <w:noWrap w:val="false"/>
          </w:tcPr>
          <w:p>
            <w:pPr>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投标文件网上</w:t>
            </w:r>
            <w:r/>
          </w:p>
          <w:p>
            <w:pPr>
              <w:pStyle w:val="928"/>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提交截止时间</w:t>
            </w:r>
            <w:r/>
          </w:p>
        </w:tc>
        <w:tc>
          <w:tcPr>
            <w:tcW w:w="5910" w:type="dxa"/>
            <w:vAlign w:val="center"/>
            <w:textDirection w:val="lrTb"/>
            <w:noWrap w:val="false"/>
          </w:tcPr>
          <w:p>
            <w:pPr>
              <w:pStyle w:val="928"/>
              <w:ind w:left="0"/>
              <w:jc w:val="left"/>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2025年12月19日9:</w:t>
            </w:r>
            <w:r>
              <w:rPr>
                <w:rFonts w:hint="eastAsia" w:ascii="宋体" w:hAnsi="宋体" w:cs="宋体"/>
                <w:color w:val="auto"/>
                <w:sz w:val="24"/>
                <w:szCs w:val="24"/>
                <w:highlight w:val="none"/>
              </w:rPr>
              <w:t xml:space="preserve">30</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北京时间</w:t>
            </w:r>
            <w:r>
              <w:rPr>
                <w:rFonts w:hint="eastAsia" w:ascii="宋体" w:hAnsi="宋体"/>
                <w:color w:val="auto"/>
                <w:sz w:val="24"/>
                <w:szCs w:val="24"/>
                <w:highlight w:val="none"/>
                <w:lang w:eastAsia="zh-CN"/>
              </w:rPr>
              <w:t xml:space="preserve">）</w:t>
            </w:r>
            <w:r/>
          </w:p>
          <w:p>
            <w:pPr>
              <w:pStyle w:val="928"/>
              <w:ind w:left="0"/>
              <w:jc w:val="left"/>
              <w:spacing w:line="360" w:lineRule="exact"/>
              <w:rPr>
                <w:rFonts w:hint="eastAsia" w:ascii="宋体" w:hAnsi="宋体" w:cs="宋体"/>
                <w:color w:val="auto"/>
                <w:sz w:val="24"/>
                <w:szCs w:val="24"/>
                <w:highlight w:val="none"/>
              </w:rPr>
            </w:pPr>
            <w:r>
              <w:rPr>
                <w:rFonts w:hint="eastAsia" w:ascii="宋体" w:hAnsi="宋体"/>
                <w:b/>
                <w:bCs/>
                <w:color w:val="auto"/>
                <w:sz w:val="24"/>
                <w:szCs w:val="24"/>
                <w:highlight w:val="none"/>
              </w:rPr>
              <w:t xml:space="preserve">投标文件必须在截止时间前完成提交</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上传</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，逾期提交</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上传</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的投标文件恕不接受。</w:t>
            </w:r>
            <w:r/>
          </w:p>
        </w:tc>
      </w:tr>
      <w:tr>
        <w:trPr>
          <w:trHeight w:val="1360"/>
        </w:trPr>
        <w:tc>
          <w:tcPr>
            <w:tcW w:w="937" w:type="dxa"/>
            <w:vAlign w:val="center"/>
            <w:textDirection w:val="lrTb"/>
            <w:noWrap w:val="false"/>
          </w:tcPr>
          <w:p>
            <w:pPr>
              <w:pStyle w:val="928"/>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1994" w:type="dxa"/>
            <w:vAlign w:val="center"/>
            <w:textDirection w:val="lrTb"/>
            <w:noWrap w:val="false"/>
          </w:tcPr>
          <w:p>
            <w:pPr>
              <w:pStyle w:val="928"/>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开标时间及</w:t>
            </w:r>
            <w:r/>
          </w:p>
          <w:p>
            <w:pPr>
              <w:pStyle w:val="928"/>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开标地点</w:t>
            </w:r>
            <w:r/>
          </w:p>
        </w:tc>
        <w:tc>
          <w:tcPr>
            <w:tcW w:w="5910" w:type="dxa"/>
            <w:vAlign w:val="center"/>
            <w:textDirection w:val="lrTb"/>
            <w:noWrap w:val="false"/>
          </w:tcPr>
          <w:p>
            <w:pPr>
              <w:jc w:val="left"/>
              <w:spacing w:line="440" w:lineRule="exact"/>
              <w:rPr>
                <w:rFonts w:hint="eastAsia" w:ascii="宋体" w:hAnsi="宋体" w:eastAsia="宋体"/>
                <w:color w:val="auto"/>
                <w:sz w:val="24"/>
                <w:szCs w:val="24"/>
                <w:highlight w:val="none"/>
                <w:lang w:eastAsia="zh-CN"/>
              </w:rPr>
            </w:pPr>
            <w:r>
              <w:rPr>
                <w:rFonts w:hint="eastAsia" w:ascii="宋体" w:hAnsi="宋体" w:cs="宋体"/>
                <w:color w:val="auto"/>
                <w:sz w:val="24"/>
                <w:szCs w:val="24"/>
                <w:highlight w:val="none"/>
                <w:lang w:eastAsia="zh-CN"/>
              </w:rPr>
            </w:r>
            <w:r>
              <w:rPr>
                <w:rFonts w:hint="eastAsia" w:ascii="宋体" w:hAnsi="宋体" w:cs="宋体"/>
                <w:color w:val="auto"/>
                <w:sz w:val="24"/>
                <w:szCs w:val="24"/>
                <w:highlight w:val="none"/>
                <w:lang w:eastAsia="zh-CN"/>
              </w:rPr>
              <w:t xml:space="preserve">2025年12月19日9:</w:t>
            </w:r>
            <w:r>
              <w:rPr>
                <w:rFonts w:hint="eastAsia" w:ascii="宋体" w:hAnsi="宋体" w:cs="宋体"/>
                <w:color w:val="auto"/>
                <w:sz w:val="24"/>
                <w:szCs w:val="24"/>
                <w:highlight w:val="none"/>
              </w:rPr>
              <w:t xml:space="preserve">30</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北京时间</w:t>
            </w:r>
            <w:r>
              <w:rPr>
                <w:rFonts w:hint="eastAsia" w:ascii="宋体" w:hAnsi="宋体"/>
                <w:color w:val="auto"/>
                <w:sz w:val="24"/>
                <w:szCs w:val="24"/>
                <w:highlight w:val="none"/>
                <w:lang w:eastAsia="zh-CN"/>
              </w:rPr>
              <w:t xml:space="preserve">）</w:t>
            </w:r>
            <w:r/>
          </w:p>
          <w:p>
            <w:pPr>
              <w:jc w:val="left"/>
              <w:spacing w:line="44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“苏采云”系统</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网址：</w:t>
            </w:r>
            <w:r>
              <w:rPr>
                <w:rFonts w:ascii="宋体" w:hAnsi="宋体"/>
                <w:color w:val="auto"/>
                <w:sz w:val="24"/>
                <w:szCs w:val="24"/>
                <w:highlight w:val="none"/>
              </w:rPr>
              <w:t xml:space="preserve">http</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//jszfcg.jsczt.cn/</w:t>
            </w:r>
            <w:r>
              <w:rPr>
                <w:rFonts w:hint="eastAsia" w:ascii="宋体" w:hAnsi="宋体"/>
                <w:color w:val="auto"/>
                <w:sz w:val="24"/>
                <w:szCs w:val="24"/>
                <w:highlight w:val="none"/>
                <w:lang w:eastAsia="zh-CN"/>
              </w:rPr>
              <w:t xml:space="preserve">）</w:t>
            </w:r>
            <w:r/>
          </w:p>
          <w:p>
            <w:pPr>
              <w:pStyle w:val="928"/>
              <w:ind w:left="0"/>
              <w:jc w:val="left"/>
              <w:spacing w:line="360" w:lineRule="exact"/>
              <w:rPr>
                <w:rFonts w:hint="eastAsia" w:ascii="宋体" w:hAnsi="宋体" w:cs="宋体"/>
                <w:color w:val="auto"/>
                <w:sz w:val="24"/>
                <w:szCs w:val="24"/>
                <w:highlight w:val="none"/>
              </w:rPr>
            </w:pPr>
            <w:r>
              <w:rPr>
                <w:rFonts w:hint="eastAsia" w:ascii="宋体" w:hAnsi="宋体"/>
                <w:b/>
                <w:color w:val="auto"/>
                <w:sz w:val="24"/>
                <w:szCs w:val="24"/>
                <w:highlight w:val="none"/>
              </w:rPr>
              <w:t xml:space="preserve">本项目为线上不见面开标项目，开标阶段供应商在【供应商解密】环节必须使用 CA证书解密电子投标文件，如在系统规定的解密时间</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投标文件提交截止时间后30分钟</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内未能完成解密的视为放弃投标。</w:t>
            </w:r>
            <w:r/>
          </w:p>
        </w:tc>
      </w:tr>
      <w:tr>
        <w:trPr>
          <w:trHeight w:val="930"/>
        </w:trPr>
        <w:tc>
          <w:tcPr>
            <w:tcW w:w="937" w:type="dxa"/>
            <w:vAlign w:val="center"/>
            <w:textDirection w:val="lrTb"/>
            <w:noWrap w:val="false"/>
          </w:tcPr>
          <w:p>
            <w:pPr>
              <w:pStyle w:val="928"/>
              <w:ind w:left="0"/>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w:t>
            </w:r>
            <w:r/>
          </w:p>
        </w:tc>
        <w:tc>
          <w:tcPr>
            <w:tcW w:w="1994" w:type="dxa"/>
            <w:vAlign w:val="center"/>
            <w:textDirection w:val="lrTb"/>
            <w:noWrap w:val="false"/>
          </w:tcPr>
          <w:p>
            <w:pPr>
              <w:jc w:val="center"/>
              <w:spacing w:line="312"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评标时间及</w:t>
            </w:r>
            <w:r/>
          </w:p>
          <w:p>
            <w:pPr>
              <w:jc w:val="center"/>
              <w:spacing w:line="312"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评标地点</w:t>
            </w:r>
            <w:r/>
          </w:p>
        </w:tc>
        <w:tc>
          <w:tcPr>
            <w:tcW w:w="5910" w:type="dxa"/>
            <w:vAlign w:val="center"/>
            <w:textDirection w:val="lrTb"/>
            <w:noWrap w:val="false"/>
          </w:tcPr>
          <w:p>
            <w:pPr>
              <w:jc w:val="left"/>
              <w:spacing w:line="440" w:lineRule="exact"/>
              <w:rPr>
                <w:rFonts w:hint="eastAsia" w:ascii="宋体" w:hAnsi="宋体" w:eastAsia="宋体"/>
                <w:color w:val="auto"/>
                <w:sz w:val="24"/>
                <w:szCs w:val="24"/>
                <w:highlight w:val="none"/>
                <w:lang w:eastAsia="zh-CN"/>
              </w:rPr>
            </w:pPr>
            <w:r>
              <w:rPr>
                <w:rFonts w:hint="eastAsia" w:ascii="宋体" w:hAnsi="宋体" w:cs="宋体"/>
                <w:color w:val="auto"/>
                <w:sz w:val="24"/>
                <w:szCs w:val="24"/>
                <w:highlight w:val="none"/>
                <w:lang w:eastAsia="zh-CN"/>
              </w:rPr>
            </w:r>
            <w:r>
              <w:rPr>
                <w:rFonts w:hint="eastAsia" w:ascii="宋体" w:hAnsi="宋体" w:cs="宋体"/>
                <w:color w:val="auto"/>
                <w:sz w:val="24"/>
                <w:szCs w:val="24"/>
                <w:highlight w:val="none"/>
                <w:lang w:eastAsia="zh-CN"/>
              </w:rPr>
              <w:t xml:space="preserve">2025年12月19日9:</w:t>
            </w:r>
            <w:r>
              <w:rPr>
                <w:rFonts w:hint="eastAsia" w:ascii="宋体" w:hAnsi="宋体" w:cs="宋体"/>
                <w:color w:val="auto"/>
                <w:sz w:val="24"/>
                <w:szCs w:val="24"/>
                <w:highlight w:val="none"/>
              </w:rPr>
              <w:t xml:space="preserve">30</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北京时间</w:t>
            </w:r>
            <w:r>
              <w:rPr>
                <w:rFonts w:hint="eastAsia" w:ascii="宋体" w:hAnsi="宋体"/>
                <w:color w:val="auto"/>
                <w:sz w:val="24"/>
                <w:szCs w:val="24"/>
                <w:highlight w:val="none"/>
                <w:lang w:eastAsia="zh-CN"/>
              </w:rPr>
              <w:t xml:space="preserve">）</w:t>
            </w:r>
            <w:r/>
          </w:p>
          <w:p>
            <w:pPr>
              <w:jc w:val="left"/>
              <w:spacing w:line="312" w:lineRule="auto"/>
              <w:rPr>
                <w:rFonts w:hint="eastAsia" w:ascii="宋体" w:hAnsi="宋体"/>
                <w:b/>
                <w:color w:val="auto"/>
                <w:sz w:val="24"/>
                <w:szCs w:val="24"/>
                <w:highlight w:val="none"/>
              </w:rPr>
            </w:pPr>
            <w:r>
              <w:rPr>
                <w:rFonts w:hint="eastAsia" w:ascii="宋体" w:hAnsi="宋体"/>
                <w:color w:val="auto"/>
                <w:sz w:val="24"/>
                <w:szCs w:val="24"/>
                <w:highlight w:val="none"/>
                <w:lang w:eastAsia="zh-CN"/>
              </w:rPr>
              <w:t xml:space="preserve">苏州市高新区邓尉路105号狮山科技馆8楼</w:t>
            </w:r>
            <w:r>
              <w:rPr>
                <w:rFonts w:ascii="宋体" w:hAnsi="宋体"/>
                <w:color w:val="auto"/>
                <w:sz w:val="24"/>
                <w:szCs w:val="24"/>
                <w:highlight w:val="none"/>
              </w:rPr>
              <w:t xml:space="preserve"> </w:t>
            </w:r>
            <w:r/>
          </w:p>
        </w:tc>
      </w:tr>
      <w:tr>
        <w:trPr>
          <w:trHeight w:val="596"/>
        </w:trPr>
        <w:tc>
          <w:tcPr>
            <w:tcW w:w="937" w:type="dxa"/>
            <w:vAlign w:val="center"/>
            <w:textDirection w:val="lrTb"/>
            <w:noWrap w:val="false"/>
          </w:tcPr>
          <w:p>
            <w:pPr>
              <w:pStyle w:val="928"/>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W w:w="1994" w:type="dxa"/>
            <w:vAlign w:val="center"/>
            <w:textDirection w:val="lrTb"/>
            <w:noWrap w:val="false"/>
          </w:tcPr>
          <w:p>
            <w:pPr>
              <w:pStyle w:val="928"/>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投标报价本位币</w:t>
            </w:r>
            <w:r/>
          </w:p>
        </w:tc>
        <w:tc>
          <w:tcPr>
            <w:tcW w:w="5910" w:type="dxa"/>
            <w:vAlign w:val="center"/>
            <w:textDirection w:val="lrTb"/>
            <w:noWrap w:val="false"/>
          </w:tcPr>
          <w:p>
            <w:pPr>
              <w:pStyle w:val="928"/>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人民币</w:t>
            </w:r>
            <w:r/>
          </w:p>
        </w:tc>
      </w:tr>
      <w:tr>
        <w:trPr>
          <w:trHeight w:val="485"/>
        </w:trPr>
        <w:tc>
          <w:tcPr>
            <w:tcW w:w="937" w:type="dxa"/>
            <w:vAlign w:val="center"/>
            <w:textDirection w:val="lrTb"/>
            <w:noWrap w:val="false"/>
          </w:tcPr>
          <w:p>
            <w:pPr>
              <w:pStyle w:val="928"/>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p>
        </w:tc>
        <w:tc>
          <w:tcPr>
            <w:tcW w:w="1994" w:type="dxa"/>
            <w:vAlign w:val="center"/>
            <w:textDirection w:val="lrTb"/>
            <w:noWrap w:val="false"/>
          </w:tcPr>
          <w:p>
            <w:pPr>
              <w:pStyle w:val="928"/>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5910" w:type="dxa"/>
            <w:vAlign w:val="center"/>
            <w:textDirection w:val="lrTb"/>
            <w:noWrap w:val="false"/>
          </w:tcPr>
          <w:p>
            <w:pPr>
              <w:pStyle w:val="928"/>
              <w:ind w:left="0"/>
              <w:jc w:val="left"/>
              <w:spacing w:line="360" w:lineRule="exact"/>
              <w:rPr>
                <w:rFonts w:hint="eastAsia" w:ascii="宋体" w:hAnsi="宋体" w:cs="宋体"/>
                <w:color w:val="auto"/>
                <w:sz w:val="24"/>
                <w:szCs w:val="24"/>
                <w:highlight w:val="none"/>
              </w:rPr>
            </w:pPr>
            <w:r>
              <w:rPr>
                <w:rFonts w:hint="eastAsia" w:ascii="宋体" w:hAnsi="宋体" w:cs="宋体"/>
                <w:strike w:val="0"/>
                <w:color w:val="auto"/>
                <w:sz w:val="24"/>
                <w:szCs w:val="24"/>
                <w:highlight w:val="none"/>
                <w:lang w:eastAsia="zh-CN"/>
              </w:rPr>
              <w:t xml:space="preserve">无</w:t>
            </w:r>
            <w:r/>
          </w:p>
        </w:tc>
      </w:tr>
      <w:tr>
        <w:trPr>
          <w:trHeight w:val="6835"/>
        </w:trPr>
        <w:tc>
          <w:tcPr>
            <w:tcW w:w="937" w:type="dxa"/>
            <w:vAlign w:val="center"/>
            <w:textDirection w:val="lrTb"/>
            <w:noWrap w:val="false"/>
          </w:tcPr>
          <w:p>
            <w:pPr>
              <w:pStyle w:val="928"/>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w:t>
            </w:r>
            <w:r/>
          </w:p>
        </w:tc>
        <w:tc>
          <w:tcPr>
            <w:tcW w:w="1994" w:type="dxa"/>
            <w:vAlign w:val="center"/>
            <w:textDirection w:val="lrTb"/>
            <w:noWrap w:val="false"/>
          </w:tcPr>
          <w:p>
            <w:pPr>
              <w:pStyle w:val="928"/>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w:t>
            </w:r>
            <w:r/>
          </w:p>
        </w:tc>
        <w:tc>
          <w:tcPr>
            <w:tcW w:w="5910" w:type="dxa"/>
            <w:vAlign w:val="center"/>
            <w:textDirection w:val="lrTb"/>
            <w:noWrap w:val="false"/>
          </w:tcPr>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代理服务费收费标准：</w:t>
            </w:r>
            <w:r/>
          </w:p>
          <w:p>
            <w:pPr>
              <w:ind w:firstLine="48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预算金额100万元以下部分，费率为该部分预算金额的1.5%；预算金额100万元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含</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－500万元部分，费率为该部分预算金额的1.1%；预算金额500万元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含</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-1000万元部分，费率为该部分预算金额的0.8%；预算金额1000万元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含</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-5000万元部分，费率为该部分预算金额的0.5%；预算金额5000万元以上部分，费率为该部分预算金额的0.25%。</w:t>
            </w:r>
            <w:r/>
          </w:p>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说明：代理服务费以采购预算金额为基数依据，按以上规定的标准和差额定率累进法进行计算收取。例：如预算金额为150万元，则代理服务费＝100万元以下部分×1.5%＋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150万元－100万元以下部分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×1.1%。</w:t>
            </w:r>
            <w:r/>
          </w:p>
          <w:p>
            <w:pPr>
              <w:ind w:firstLine="48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本项目代理服务费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人民币</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12078</w:t>
            </w:r>
            <w:r>
              <w:rPr>
                <w:rFonts w:hint="eastAsia" w:ascii="宋体" w:hAnsi="宋体" w:cs="宋体"/>
                <w:color w:val="auto"/>
                <w:sz w:val="24"/>
                <w:szCs w:val="24"/>
                <w:highlight w:val="none"/>
              </w:rPr>
              <w:t xml:space="preserve">.00。由中标人支付，在领取中标通知书时向招标代理机构一次性付清。</w:t>
            </w:r>
            <w:r/>
          </w:p>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服务费交纳账户：苏州时代招投标有限公司</w:t>
            </w:r>
            <w:r/>
          </w:p>
          <w:p>
            <w:pPr>
              <w:ind w:firstLine="9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开户行：中信银行苏州南门支行</w:t>
            </w:r>
            <w:r/>
          </w:p>
          <w:p>
            <w:pPr>
              <w:ind w:firstLine="960"/>
              <w:spacing w:line="360" w:lineRule="exact"/>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  号：7323010182600103353</w:t>
            </w:r>
            <w:r/>
          </w:p>
        </w:tc>
      </w:tr>
      <w:tr>
        <w:trPr>
          <w:trHeight w:val="2620"/>
        </w:trPr>
        <w:tc>
          <w:tcPr>
            <w:tcW w:w="937" w:type="dxa"/>
            <w:vAlign w:val="center"/>
            <w:textDirection w:val="lrTb"/>
            <w:noWrap w:val="false"/>
          </w:tcPr>
          <w:p>
            <w:pPr>
              <w:pStyle w:val="928"/>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p>
        </w:tc>
        <w:tc>
          <w:tcPr>
            <w:tcW w:w="1994" w:type="dxa"/>
            <w:vAlign w:val="center"/>
            <w:textDirection w:val="lrTb"/>
            <w:noWrap w:val="false"/>
          </w:tcPr>
          <w:p>
            <w:pPr>
              <w:pStyle w:val="928"/>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导致废标因素</w:t>
            </w:r>
            <w:r/>
          </w:p>
        </w:tc>
        <w:tc>
          <w:tcPr>
            <w:tcW w:w="5910" w:type="dxa"/>
            <w:vAlign w:val="center"/>
            <w:textDirection w:val="lrTb"/>
            <w:noWrap w:val="false"/>
          </w:tcPr>
          <w:p>
            <w:pPr>
              <w:pStyle w:val="928"/>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出现下列情形之一的，为废标：</w:t>
            </w:r>
            <w:r/>
          </w:p>
          <w:p>
            <w:pPr>
              <w:pStyle w:val="928"/>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符合专业条件的投标人或者对招标文件作实质响应的投标人不足三家的；</w:t>
            </w:r>
            <w:r/>
          </w:p>
          <w:p>
            <w:pPr>
              <w:pStyle w:val="928"/>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出现影响采购公正的违法、违规行为的；</w:t>
            </w:r>
            <w:r/>
          </w:p>
          <w:p>
            <w:pPr>
              <w:pStyle w:val="928"/>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投标人的报价均超过了采购预算，采购人不能支付的；</w:t>
            </w:r>
            <w:r/>
          </w:p>
          <w:p>
            <w:pPr>
              <w:pStyle w:val="928"/>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四</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因重大变故，采购任务取消的。</w:t>
            </w:r>
            <w:r/>
          </w:p>
        </w:tc>
      </w:tr>
      <w:tr>
        <w:trPr>
          <w:trHeight w:val="403"/>
        </w:trPr>
        <w:tc>
          <w:tcPr>
            <w:tcW w:w="937" w:type="dxa"/>
            <w:vAlign w:val="center"/>
            <w:textDirection w:val="lrTb"/>
            <w:noWrap w:val="false"/>
          </w:tcPr>
          <w:p>
            <w:pPr>
              <w:pStyle w:val="928"/>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w:t>
            </w:r>
            <w:r/>
          </w:p>
        </w:tc>
        <w:tc>
          <w:tcPr>
            <w:tcW w:w="1994" w:type="dxa"/>
            <w:vAlign w:val="center"/>
            <w:textDirection w:val="lrTb"/>
            <w:noWrap w:val="false"/>
          </w:tcPr>
          <w:p>
            <w:pPr>
              <w:pStyle w:val="928"/>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导致无效标</w:t>
            </w:r>
            <w:r/>
          </w:p>
          <w:p>
            <w:pPr>
              <w:pStyle w:val="928"/>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因素</w:t>
            </w:r>
            <w:r/>
          </w:p>
        </w:tc>
        <w:tc>
          <w:tcPr>
            <w:tcW w:w="5910" w:type="dxa"/>
            <w:vAlign w:val="center"/>
            <w:textDirection w:val="lrTb"/>
            <w:noWrap w:val="false"/>
          </w:tcPr>
          <w:p>
            <w:pPr>
              <w:pStyle w:val="928"/>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投标文件属下列情况之一的，在资格性、符合性检查时按照无效投标处理：</w:t>
            </w:r>
            <w:r/>
          </w:p>
          <w:p>
            <w:pPr>
              <w:pStyle w:val="928"/>
              <w:ind w:left="0"/>
              <w:jc w:val="left"/>
              <w:spacing w:before="0" w:beforeAutospacing="0"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未按照采购文件规定要求签署、盖章的；</w:t>
            </w:r>
            <w:r/>
          </w:p>
          <w:p>
            <w:pPr>
              <w:pStyle w:val="928"/>
              <w:ind w:left="0"/>
              <w:jc w:val="left"/>
              <w:spacing w:before="0" w:beforeAutospacing="0"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不具备采购文件中规定资格要求的；</w:t>
            </w:r>
            <w:r/>
          </w:p>
          <w:p>
            <w:pPr>
              <w:pStyle w:val="928"/>
              <w:ind w:left="0"/>
              <w:jc w:val="left"/>
              <w:spacing w:before="0" w:beforeAutospacing="0"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投标书技术部分和资格证明文件中出现总报价的；</w:t>
            </w:r>
            <w:r/>
          </w:p>
          <w:p>
            <w:pPr>
              <w:pStyle w:val="928"/>
              <w:ind w:left="0"/>
              <w:jc w:val="left"/>
              <w:spacing w:before="0" w:beforeAutospacing="0"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四</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投标文件含有采购人不能接受的附加条件的；</w:t>
            </w:r>
            <w:r/>
          </w:p>
          <w:p>
            <w:pPr>
              <w:pStyle w:val="928"/>
              <w:ind w:left="0"/>
              <w:jc w:val="left"/>
              <w:spacing w:before="0" w:beforeAutospacing="0" w:line="380" w:lineRule="exact"/>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五</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机器码检查中，出现不同投标人投标文件机器码一致情形的；</w:t>
            </w:r>
            <w:r/>
          </w:p>
          <w:p>
            <w:pPr>
              <w:pStyle w:val="928"/>
              <w:ind w:left="0"/>
              <w:jc w:val="left"/>
              <w:spacing w:line="360" w:lineRule="exact"/>
              <w:rPr>
                <w:rFonts w:hint="eastAsia" w:ascii="宋体" w:hAnsi="宋体" w:cs="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六</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法律、法规和采购文件规定的其他无效情形</w:t>
            </w:r>
            <w:r>
              <w:rPr>
                <w:rFonts w:hint="eastAsia" w:ascii="宋体" w:hAnsi="宋体" w:cs="宋体"/>
                <w:color w:val="auto"/>
                <w:sz w:val="24"/>
                <w:szCs w:val="24"/>
                <w:highlight w:val="none"/>
              </w:rPr>
              <w:t xml:space="preserve">。</w:t>
            </w:r>
            <w:r/>
          </w:p>
        </w:tc>
      </w:tr>
    </w:tbl>
    <w:p>
      <w:pPr>
        <w:jc w:val="center"/>
        <w:spacing w:before="240" w:after="60"/>
        <w:rPr>
          <w:rFonts w:hint="eastAsia" w:ascii="宋体" w:hAnsi="宋体" w:cs="宋体"/>
          <w:b/>
          <w:bCs/>
          <w:color w:val="auto"/>
          <w:sz w:val="44"/>
          <w:szCs w:val="44"/>
          <w:highlight w:val="none"/>
        </w:rPr>
        <w:outlineLvl w:val="0"/>
      </w:pPr>
      <w:r>
        <w:rPr>
          <w:rFonts w:hint="eastAsia" w:ascii="宋体" w:hAnsi="宋体" w:cs="宋体"/>
          <w:bCs/>
          <w:color w:val="auto"/>
          <w:sz w:val="44"/>
          <w:szCs w:val="32"/>
          <w:highlight w:val="none"/>
        </w:rPr>
        <w:t xml:space="preserve">第一章 投标邀请函</w:t>
      </w:r>
      <w:r/>
    </w:p>
    <w:tbl>
      <w:tblPr>
        <w:tblStyle w:val="700"/>
        <w:tblW w:w="8610"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0"/>
      </w:tblGrid>
      <w:tr>
        <w:trPr>
          <w:trHeight w:val="1756"/>
        </w:trPr>
        <w:tc>
          <w:tcPr>
            <w:tcW w:w="8610" w:type="dxa"/>
            <w:vAlign w:val="top"/>
            <w:textDirection w:val="lrTb"/>
            <w:noWrap w:val="false"/>
          </w:tcPr>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pStyle w:val="1348"/>
              <w:ind w:firstLine="480"/>
              <w:jc w:val="both"/>
              <w:spacing w:line="360" w:lineRule="auto"/>
              <w:rPr>
                <w:rFonts w:ascii="宋体" w:hAnsi="宋体" w:cs="宋体"/>
                <w:color w:val="auto"/>
                <w:sz w:val="24"/>
                <w:szCs w:val="24"/>
                <w:highlight w:val="none"/>
              </w:rPr>
            </w:pPr>
            <w:r>
              <w:rPr>
                <w:rFonts w:hint="eastAsia" w:ascii="宋体" w:hAnsi="宋体" w:eastAsia="宋体" w:cs="宋体"/>
                <w:bCs/>
                <w:color w:val="auto"/>
                <w:sz w:val="24"/>
                <w:szCs w:val="24"/>
                <w:highlight w:val="none"/>
                <w:u w:val="single"/>
                <w:lang w:eastAsia="zh-CN"/>
              </w:rPr>
              <w:t xml:space="preserve">苏州市公安局相城分局DNA实验室2025年度试剂及耗材采购</w:t>
            </w:r>
            <w:r>
              <w:rPr>
                <w:rFonts w:hint="eastAsia" w:ascii="宋体" w:hAnsi="宋体" w:cs="宋体"/>
                <w:color w:val="auto"/>
                <w:sz w:val="24"/>
                <w:szCs w:val="24"/>
                <w:highlight w:val="none"/>
              </w:rPr>
              <w:t xml:space="preserve">招标项目</w:t>
            </w:r>
            <w:r>
              <w:rPr>
                <w:rFonts w:hint="eastAsia" w:ascii="宋体" w:hAnsi="宋体" w:cs="宋体"/>
                <w:color w:val="auto"/>
                <w:sz w:val="24"/>
                <w:szCs w:val="24"/>
                <w:highlight w:val="none"/>
                <w:u w:val="single"/>
                <w:lang w:eastAsia="zh-CN"/>
              </w:rPr>
              <w:t xml:space="preserve">JSZC-320500-SZSD-G2025-0066</w:t>
            </w:r>
            <w:r>
              <w:rPr>
                <w:rFonts w:hint="eastAsia" w:ascii="宋体" w:hAnsi="宋体" w:cs="宋体"/>
                <w:color w:val="auto"/>
                <w:sz w:val="24"/>
                <w:szCs w:val="24"/>
                <w:highlight w:val="none"/>
              </w:rPr>
              <w:t xml:space="preserve">的潜在投标人应在“苏采云”系统获取招标文件，并于</w:t>
            </w:r>
            <w:r>
              <w:rPr>
                <w:rFonts w:hint="eastAsia" w:ascii="宋体" w:hAnsi="宋体" w:cs="宋体"/>
                <w:color w:val="auto"/>
                <w:sz w:val="24"/>
                <w:szCs w:val="24"/>
                <w:highlight w:val="none"/>
                <w:lang w:eastAsia="zh-CN"/>
              </w:rPr>
              <w:t xml:space="preserve">2025年12月19日9</w:t>
            </w:r>
            <w:r>
              <w:rPr>
                <w:rFonts w:hint="eastAsia" w:ascii="宋体" w:hAnsi="宋体" w:cs="宋体"/>
                <w:color w:val="auto"/>
                <w:sz w:val="24"/>
                <w:szCs w:val="24"/>
                <w:highlight w:val="none"/>
              </w:rPr>
              <w:t xml:space="preserve">点30分（北京时间）前递交投标文件。</w:t>
            </w:r>
            <w:r/>
          </w:p>
        </w:tc>
      </w:tr>
    </w:tbl>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一、项目基本情况</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rPr>
        <w:t xml:space="preserve">项目编号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JSZC-320500-SZSD-G2025-0066</w:t>
      </w:r>
      <w:r>
        <w:rPr>
          <w:rFonts w:hint="eastAsia" w:ascii="宋体" w:hAnsi="宋体" w:eastAsia="宋体" w:cs="宋体"/>
          <w:color w:val="auto"/>
          <w:sz w:val="24"/>
          <w:szCs w:val="24"/>
          <w:highlight w:val="none"/>
          <w:lang w:eastAsia="zh-CN"/>
        </w:rPr>
        <w:t xml:space="preserve"> </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苏州市公安局相城分局DNA实验室2025年度试剂及耗材采购</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3、预算金额：</w:t>
      </w:r>
      <w:r>
        <w:rPr>
          <w:rFonts w:hint="eastAsia" w:ascii="宋体" w:hAnsi="宋体" w:cs="宋体"/>
          <w:color w:val="auto"/>
          <w:sz w:val="24"/>
          <w:szCs w:val="24"/>
          <w:highlight w:val="none"/>
          <w:lang w:eastAsia="zh-CN"/>
        </w:rPr>
        <w:t xml:space="preserve">捌拾万伍仟贰佰肆拾肆元玖角（￥805244.90）</w:t>
      </w:r>
      <w:r/>
    </w:p>
    <w:p>
      <w:pPr>
        <w:ind w:firstLine="84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最高限价：</w:t>
      </w:r>
      <w:r>
        <w:rPr>
          <w:rFonts w:hint="eastAsia" w:ascii="宋体" w:hAnsi="宋体" w:cs="宋体"/>
          <w:color w:val="auto"/>
          <w:sz w:val="24"/>
          <w:szCs w:val="24"/>
          <w:highlight w:val="none"/>
          <w:lang w:eastAsia="zh-CN"/>
        </w:rPr>
        <w:t xml:space="preserve">捌拾万伍仟贰佰肆拾肆元玖角（￥805244.90）</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4、采购需求：</w:t>
      </w:r>
      <w:r>
        <w:rPr>
          <w:rFonts w:hint="eastAsia" w:ascii="宋体" w:hAnsi="宋体" w:eastAsia="宋体" w:cs="宋体"/>
          <w:color w:val="auto"/>
          <w:sz w:val="24"/>
          <w:szCs w:val="24"/>
          <w:highlight w:val="none"/>
        </w:rPr>
        <w:t xml:space="preserve">为了保障</w:t>
      </w:r>
      <w:r>
        <w:rPr>
          <w:rFonts w:hint="eastAsia" w:ascii="宋体" w:hAnsi="宋体" w:eastAsia="宋体" w:cs="宋体"/>
          <w:color w:val="auto"/>
          <w:sz w:val="24"/>
          <w:szCs w:val="24"/>
          <w:highlight w:val="none"/>
          <w:lang w:eastAsia="zh-CN"/>
        </w:rPr>
        <w:t xml:space="preserve">相城分局</w:t>
      </w:r>
      <w:r>
        <w:rPr>
          <w:rFonts w:hint="eastAsia" w:ascii="宋体" w:hAnsi="宋体" w:eastAsia="宋体" w:cs="宋体"/>
          <w:color w:val="auto"/>
          <w:sz w:val="24"/>
          <w:szCs w:val="24"/>
          <w:highlight w:val="none"/>
        </w:rPr>
        <w:t xml:space="preserve">DNA实验室的正常运行和法医物证检验鉴定业务的正常开展，故需采购一批试剂耗材</w:t>
      </w:r>
      <w:r>
        <w:rPr>
          <w:rFonts w:hint="eastAsia" w:ascii="宋体" w:hAnsi="宋体" w:cs="宋体"/>
          <w:bCs/>
          <w:color w:val="auto"/>
          <w:sz w:val="24"/>
          <w:szCs w:val="24"/>
          <w:highlight w:val="none"/>
        </w:rPr>
        <w:t xml:space="preserve">（具体内容详见招标文件）</w:t>
      </w:r>
      <w:r/>
    </w:p>
    <w:p>
      <w:pPr>
        <w:numPr>
          <w:ilvl w:val="0"/>
          <w:numId w:val="2"/>
        </w:num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w:t>
      </w:r>
      <w:r/>
    </w:p>
    <w:p>
      <w:pPr>
        <w:numPr>
          <w:ilvl w:val="0"/>
          <w:numId w:val="0"/>
        </w:num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w:t>
      </w:r>
      <w:r>
        <w:rPr>
          <w:rFonts w:hint="eastAsia" w:ascii="宋体" w:hAnsi="宋体" w:cs="宋体"/>
          <w:color w:val="auto"/>
          <w:sz w:val="24"/>
          <w:szCs w:val="24"/>
          <w:highlight w:val="none"/>
          <w:lang w:val="en-US" w:eastAsia="zh-CN"/>
        </w:rPr>
        <w:t xml:space="preserve">项目</w:t>
      </w:r>
      <w:r>
        <w:rPr>
          <w:rFonts w:hint="eastAsia" w:ascii="宋体" w:hAnsi="宋体" w:cs="宋体"/>
          <w:color w:val="auto"/>
          <w:sz w:val="24"/>
          <w:szCs w:val="24"/>
          <w:highlight w:val="none"/>
        </w:rPr>
        <w:t xml:space="preserve">交</w:t>
      </w:r>
      <w:r>
        <w:rPr>
          <w:rFonts w:hint="eastAsia" w:ascii="宋体" w:hAnsi="宋体" w:cs="宋体"/>
          <w:color w:val="auto"/>
          <w:sz w:val="24"/>
          <w:szCs w:val="24"/>
          <w:highlight w:val="none"/>
          <w:lang w:val="en-US" w:eastAsia="zh-CN"/>
        </w:rPr>
        <w:t xml:space="preserve">付</w:t>
      </w:r>
      <w:r>
        <w:rPr>
          <w:rFonts w:hint="eastAsia" w:ascii="宋体" w:hAnsi="宋体" w:cs="宋体"/>
          <w:color w:val="auto"/>
          <w:sz w:val="24"/>
          <w:szCs w:val="24"/>
          <w:highlight w:val="none"/>
        </w:rPr>
        <w:t xml:space="preserve">时间：</w:t>
      </w:r>
      <w:r>
        <w:rPr>
          <w:rFonts w:hint="eastAsia" w:ascii="宋体" w:hAnsi="宋体" w:cs="宋体"/>
          <w:color w:val="auto"/>
          <w:sz w:val="24"/>
          <w:szCs w:val="24"/>
          <w:highlight w:val="none"/>
          <w:lang w:eastAsia="zh-CN"/>
        </w:rPr>
        <w:t xml:space="preserve">合同签订后45日内</w:t>
      </w:r>
      <w:r>
        <w:rPr>
          <w:rFonts w:hint="eastAsia" w:ascii="宋体" w:hAnsi="宋体" w:cs="宋体"/>
          <w:color w:val="auto"/>
          <w:sz w:val="24"/>
          <w:szCs w:val="24"/>
          <w:highlight w:val="none"/>
        </w:rPr>
        <w:t xml:space="preserve">。</w:t>
      </w:r>
      <w:r/>
    </w:p>
    <w:p>
      <w:pPr>
        <w:numPr>
          <w:ilvl w:val="0"/>
          <w:numId w:val="0"/>
        </w:num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5.2</w:t>
      </w:r>
      <w:r>
        <w:rPr>
          <w:rFonts w:hint="eastAsia" w:ascii="宋体" w:hAnsi="宋体" w:cs="宋体"/>
          <w:color w:val="auto"/>
          <w:sz w:val="24"/>
          <w:szCs w:val="24"/>
          <w:highlight w:val="none"/>
          <w:lang w:eastAsia="zh-CN"/>
        </w:rPr>
        <w:t xml:space="preserve">质保期限</w:t>
      </w:r>
      <w:r>
        <w:rPr>
          <w:rFonts w:hint="eastAsia" w:ascii="宋体" w:hAnsi="宋体" w:cs="宋体"/>
          <w:color w:val="auto"/>
          <w:sz w:val="24"/>
          <w:szCs w:val="24"/>
          <w:highlight w:val="none"/>
        </w:rPr>
        <w:t xml:space="preserve">：</w:t>
      </w:r>
      <w:r>
        <w:rPr>
          <w:rFonts w:hint="eastAsia" w:ascii="宋体" w:hAnsi="宋体" w:eastAsia="宋体" w:cs="宋体"/>
          <w:color w:val="auto"/>
          <w:sz w:val="24"/>
          <w:szCs w:val="32"/>
          <w:highlight w:val="none"/>
          <w:lang w:val="en-US" w:eastAsia="zh-CN"/>
        </w:rPr>
        <w:t xml:space="preserve">本项目免费质量保证期要求不低于</w:t>
      </w:r>
      <w:r>
        <w:rPr>
          <w:rFonts w:hint="eastAsia" w:ascii="宋体" w:hAnsi="宋体" w:eastAsia="宋体" w:cs="宋体"/>
          <w:color w:val="auto"/>
          <w:sz w:val="24"/>
          <w:szCs w:val="32"/>
          <w:highlight w:val="none"/>
          <w:u w:val="none"/>
          <w:lang w:val="en-US" w:eastAsia="zh-CN"/>
        </w:rPr>
        <w:t xml:space="preserve">壹</w:t>
      </w:r>
      <w:r>
        <w:rPr>
          <w:rFonts w:hint="eastAsia" w:ascii="宋体" w:hAnsi="宋体" w:eastAsia="宋体" w:cs="宋体"/>
          <w:color w:val="auto"/>
          <w:sz w:val="24"/>
          <w:szCs w:val="32"/>
          <w:highlight w:val="none"/>
          <w:lang w:val="en-US" w:eastAsia="zh-CN"/>
        </w:rPr>
        <w:t xml:space="preserve">年；免费质量保证期</w:t>
      </w:r>
      <w:r>
        <w:rPr>
          <w:rFonts w:hint="eastAsia" w:ascii="宋体" w:hAnsi="宋体" w:cs="宋体"/>
          <w:color w:val="auto"/>
          <w:sz w:val="24"/>
          <w:highlight w:val="none"/>
          <w:lang w:val="en-US" w:eastAsia="zh-CN"/>
        </w:rPr>
        <w:t xml:space="preserve">自</w:t>
      </w:r>
      <w:r>
        <w:rPr>
          <w:rFonts w:hint="eastAsia" w:ascii="宋体" w:hAnsi="宋体" w:eastAsia="宋体" w:cs="宋体"/>
          <w:color w:val="auto"/>
          <w:sz w:val="24"/>
          <w:szCs w:val="32"/>
          <w:highlight w:val="none"/>
          <w:lang w:val="en-US" w:eastAsia="zh-CN"/>
        </w:rPr>
        <w:t xml:space="preserve">货物供货且经采购使用部门确认验收合格之日起算</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6、联合体及转包、分包：本项目不接受联合体，不得转包、分包本项目。</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二、供应商的资格要求：</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1、满足《中华人民共和国政府采购法》第二十二条规定，投标人应当具备下列条件：</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1.4有依法缴纳税收和社会保障基金的良好记录；</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numPr>
          <w:ilvl w:val="0"/>
          <w:numId w:val="0"/>
        </w:num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落实政府采购政策需满足的资格要求：本</w:t>
      </w:r>
      <w:r>
        <w:rPr>
          <w:rFonts w:hint="eastAsia" w:ascii="宋体" w:hAnsi="宋体" w:cs="宋体"/>
          <w:color w:val="auto"/>
          <w:sz w:val="24"/>
          <w:szCs w:val="24"/>
          <w:highlight w:val="none"/>
          <w:lang w:val="en-US" w:eastAsia="zh-CN"/>
        </w:rPr>
        <w:t xml:space="preserve">项目</w:t>
      </w:r>
      <w:r>
        <w:rPr>
          <w:rFonts w:hint="eastAsia" w:ascii="宋体" w:hAnsi="宋体" w:cs="宋体"/>
          <w:color w:val="auto"/>
          <w:sz w:val="24"/>
          <w:szCs w:val="24"/>
          <w:highlight w:val="none"/>
        </w:rPr>
        <w:t xml:space="preserve">专门面向中小企业采购，所属行业</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工</w:t>
      </w:r>
      <w:r>
        <w:rPr>
          <w:rFonts w:hint="eastAsia" w:ascii="宋体" w:hAnsi="宋体" w:cs="宋体"/>
          <w:color w:val="auto"/>
          <w:sz w:val="24"/>
          <w:szCs w:val="24"/>
          <w:highlight w:val="none"/>
          <w:lang w:eastAsia="zh-CN"/>
        </w:rPr>
        <w:t xml:space="preserve">业</w:t>
      </w:r>
      <w:r>
        <w:rPr>
          <w:rFonts w:hint="eastAsia" w:ascii="宋体" w:hAnsi="宋体" w:cs="宋体"/>
          <w:color w:val="auto"/>
          <w:sz w:val="24"/>
          <w:szCs w:val="24"/>
          <w:highlight w:val="none"/>
        </w:rPr>
        <w:t xml:space="preserve">；投标人必须提供《中小企业声明函》或《残疾人福利性单位声明函》或由省级以上监狱管理局、戒毒管理局（含新疆生产建设兵团）出具的属于监狱企业的证明文件。</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w:t>
      </w:r>
      <w:r>
        <w:rPr>
          <w:rFonts w:ascii="宋体" w:hAnsi="宋体" w:cs="宋体"/>
          <w:color w:val="auto"/>
          <w:sz w:val="24"/>
          <w:szCs w:val="24"/>
          <w:highlight w:val="none"/>
        </w:rPr>
        <w:t xml:space="preserve">未被“信用中国”网站（www.creditchina.gov.cn）列入失信被执行人、重大税收违法案件当事人名单、政府采购严重失信行为记录名单。</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3.2</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三、获取招标文件：</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1、时间：</w:t>
      </w:r>
      <w:r>
        <w:rPr>
          <w:rFonts w:hint="eastAsia" w:ascii="宋体" w:hAnsi="宋体" w:cs="宋体"/>
          <w:color w:val="auto"/>
          <w:sz w:val="24"/>
          <w:szCs w:val="24"/>
          <w:highlight w:val="none"/>
          <w:lang w:val="en-US" w:eastAsia="zh-CN"/>
        </w:rPr>
        <w:t xml:space="preserve">自招标文件</w:t>
      </w:r>
      <w:r>
        <w:rPr>
          <w:rFonts w:hint="eastAsia" w:ascii="宋体" w:hAnsi="宋体" w:cs="宋体"/>
          <w:color w:val="auto"/>
          <w:sz w:val="24"/>
          <w:szCs w:val="24"/>
          <w:highlight w:val="none"/>
        </w:rPr>
        <w:t xml:space="preserve">公告发布之日起5个工作日（北京时间，法定节假日除外）。</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2、地点：苏采云系统 </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3、方式：苏采云系统报名后自行下载 </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4、售价：0.00元</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四、提交投标文件截止时间、开标时间和地点</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1、提交投标文件截止时间：</w:t>
      </w:r>
      <w:r>
        <w:rPr>
          <w:rFonts w:hint="eastAsia" w:ascii="宋体" w:hAnsi="宋体" w:cs="宋体"/>
          <w:color w:val="auto"/>
          <w:sz w:val="24"/>
          <w:szCs w:val="24"/>
          <w:highlight w:val="none"/>
          <w:lang w:eastAsia="zh-CN"/>
        </w:rPr>
        <w:t xml:space="preserve">2025年12月19日9</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30（北京时间）</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s="宋体"/>
          <w:color w:val="auto"/>
          <w:sz w:val="24"/>
          <w:szCs w:val="24"/>
          <w:highlight w:val="none"/>
          <w:lang w:eastAsia="zh-CN"/>
        </w:rPr>
        <w:t xml:space="preserve">2025年12月19日9</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30（北京时间）</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3、开标地点：“苏采云”系统（网址：http</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//jszfcg.jsczt.cn/）</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五、公告期限：自本公告发布之日起5个工作日。</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六、其他补充事宜</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本次采购的有关信息将在苏州市政府采购网、江苏政府采购网</w:t>
      </w:r>
      <w:r>
        <w:rPr>
          <w:rFonts w:hint="eastAsia" w:ascii="宋体" w:hAnsi="宋体" w:cs="宋体"/>
          <w:color w:val="auto"/>
          <w:sz w:val="24"/>
          <w:highlight w:val="none"/>
          <w:lang w:eastAsia="zh-CN"/>
        </w:rPr>
        <w:t xml:space="preserve">、</w:t>
      </w:r>
      <w:r>
        <w:rPr>
          <w:rFonts w:hint="eastAsia" w:ascii="宋体" w:hAnsi="宋体" w:cs="宋体"/>
          <w:color w:val="auto"/>
          <w:sz w:val="24"/>
          <w:szCs w:val="24"/>
          <w:highlight w:val="none"/>
          <w:lang w:eastAsia="zh-CN"/>
        </w:rPr>
        <w:t xml:space="preserve">中国政府采购网</w:t>
      </w:r>
      <w:r>
        <w:rPr>
          <w:rFonts w:hint="eastAsia" w:ascii="宋体" w:hAnsi="宋体" w:cs="宋体"/>
          <w:color w:val="auto"/>
          <w:sz w:val="24"/>
          <w:szCs w:val="24"/>
          <w:highlight w:val="none"/>
        </w:rPr>
        <w:t xml:space="preserve">上发布；有关该采购项目的澄清、修正及中标等信息亦在以上网站发布，敬请留意。</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政府采购监督电话：0512-68616651。</w:t>
      </w:r>
      <w:r/>
    </w:p>
    <w:p>
      <w:pPr>
        <w:ind w:firstLine="480"/>
        <w:jc w:val="left"/>
        <w:spacing w:line="360" w:lineRule="auto"/>
        <w:rPr>
          <w:rFonts w:ascii="宋体" w:hAnsi="宋体" w:cs="宋体"/>
          <w:color w:val="auto"/>
          <w:sz w:val="24"/>
          <w:szCs w:val="24"/>
          <w:highlight w:val="none"/>
          <w:lang w:val="zh-TW"/>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zh-TW" w:eastAsia="zh-TW"/>
        </w:rPr>
        <w:t xml:space="preserve">供应商在</w:t>
      </w:r>
      <w:r>
        <w:rPr>
          <w:rFonts w:hint="eastAsia" w:ascii="宋体" w:hAnsi="宋体" w:cs="宋体"/>
          <w:color w:val="auto"/>
          <w:sz w:val="24"/>
          <w:szCs w:val="24"/>
          <w:highlight w:val="none"/>
          <w:lang w:val="zh-TW"/>
        </w:rPr>
        <w:t xml:space="preserve">报名、下载、制作采购文件</w:t>
      </w:r>
      <w:r>
        <w:rPr>
          <w:rFonts w:hint="eastAsia" w:ascii="宋体" w:hAnsi="宋体" w:cs="宋体"/>
          <w:color w:val="auto"/>
          <w:sz w:val="24"/>
          <w:szCs w:val="24"/>
          <w:highlight w:val="none"/>
          <w:lang w:val="zh-TW" w:eastAsia="zh-TW"/>
        </w:rPr>
        <w:t xml:space="preserve">过程中如有</w:t>
      </w:r>
      <w:r>
        <w:rPr>
          <w:rFonts w:hint="eastAsia" w:ascii="宋体" w:hAnsi="宋体" w:cs="宋体"/>
          <w:color w:val="auto"/>
          <w:sz w:val="24"/>
          <w:szCs w:val="24"/>
          <w:highlight w:val="none"/>
          <w:lang w:val="zh-TW"/>
        </w:rPr>
        <w:t xml:space="preserve">软件操作方面</w:t>
      </w:r>
      <w:r>
        <w:rPr>
          <w:rFonts w:hint="eastAsia" w:ascii="宋体" w:hAnsi="宋体" w:cs="宋体"/>
          <w:color w:val="auto"/>
          <w:sz w:val="24"/>
          <w:szCs w:val="24"/>
          <w:highlight w:val="none"/>
          <w:lang w:val="zh-TW" w:eastAsia="zh-TW"/>
        </w:rPr>
        <w:t xml:space="preserve">疑问，请拨打</w:t>
      </w:r>
      <w:r>
        <w:rPr>
          <w:rFonts w:hint="eastAsia" w:ascii="宋体" w:hAnsi="宋体" w:cs="宋体"/>
          <w:color w:val="auto"/>
          <w:sz w:val="24"/>
          <w:szCs w:val="24"/>
          <w:highlight w:val="none"/>
          <w:lang w:val="zh-TW"/>
        </w:rPr>
        <w:t xml:space="preserve">（1）注册咨询：18261002950；（2）CA技术咨询电话：400-608-6099；（3）签章使用问题：025-83633811、025-83633812、15380932027、15371015030；（4）系统使用指导与咨询：联系电话：18261002950；QQ：3048755361、1315179389、895706745。</w:t>
      </w:r>
      <w:r>
        <w:rPr>
          <w:rFonts w:hint="eastAsia" w:ascii="宋体" w:hAnsi="宋体" w:eastAsia="宋体" w:cs="宋体"/>
          <w:color w:val="auto"/>
          <w:sz w:val="24"/>
          <w:szCs w:val="24"/>
          <w:highlight w:val="none"/>
          <w:lang w:val="zh-TW"/>
        </w:rPr>
        <w:t xml:space="preserve">智能客服：登录苏采云系统后，联系系统右下方智能客服图标进行咨询</w:t>
      </w:r>
      <w:r>
        <w:rPr>
          <w:rFonts w:hint="eastAsia" w:ascii="宋体" w:hAnsi="宋体" w:eastAsia="宋体" w:cs="宋体"/>
          <w:color w:val="auto"/>
          <w:sz w:val="24"/>
          <w:szCs w:val="24"/>
          <w:highlight w:val="none"/>
          <w:lang w:val="zh-TW" w:eastAsia="zh-CN"/>
        </w:rPr>
        <w:t xml:space="preserve">。</w:t>
      </w:r>
      <w:r>
        <w:rPr>
          <w:rFonts w:hint="eastAsia" w:ascii="宋体" w:hAnsi="宋体" w:cs="宋体"/>
          <w:color w:val="auto"/>
          <w:sz w:val="24"/>
          <w:szCs w:val="24"/>
          <w:highlight w:val="none"/>
          <w:lang w:val="zh-TW"/>
        </w:rPr>
        <w:t xml:space="preserve"> </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报名方式（网上报名）</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4.1申领CA证书：供应</w:t>
      </w:r>
      <w:r>
        <w:rPr>
          <w:rFonts w:hint="eastAsia" w:ascii="宋体" w:hAnsi="宋体" w:cs="宋体"/>
          <w:color w:val="auto"/>
          <w:sz w:val="24"/>
          <w:szCs w:val="24"/>
          <w:highlight w:val="none"/>
        </w:rPr>
        <w:t xml:space="preserve">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自2025年12月1日起，现场办理地址调整为：苏州高新区邓尉路105号狮山科技馆1楼服务大厅）</w:t>
      </w:r>
      <w:r>
        <w:rPr>
          <w:rFonts w:hint="eastAsia" w:ascii="宋体" w:hAnsi="宋体" w:cs="宋体"/>
          <w:color w:val="auto"/>
          <w:sz w:val="24"/>
          <w:szCs w:val="24"/>
          <w:highlight w:val="none"/>
        </w:rPr>
        <w:t xml:space="preserve">。</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4.2登录报名：供应商插入CA证书登录“苏采云”系统后选择具体项目，点击“我要参与”并签章提交《投标供应商确认函》，提交《投标供应商确认函》的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5.制作、提交电子投标文件：</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hint="eastAsia"/>
          <w:color w:val="auto"/>
          <w:highlight w:val="none"/>
        </w:rPr>
        <w:fldChar w:fldCharType="begin"/>
      </w:r>
      <w:r>
        <w:rPr>
          <w:color w:val="auto"/>
          <w:highlight w:val="none"/>
        </w:rPr>
        <w:instrText xml:space="preserve"> HYPERLINK "https://czju.suzhou.gov.cn/zfcg/html/content/20231220161910031.shtml" </w:instrText>
      </w:r>
      <w:r>
        <w:rPr>
          <w:rFonts w:hint="eastAsia"/>
          <w:color w:val="auto"/>
          <w:highlight w:val="none"/>
        </w:rPr>
        <w:fldChar w:fldCharType="separate"/>
      </w:r>
      <w:r>
        <w:rPr>
          <w:rFonts w:hint="eastAsia" w:ascii="宋体" w:hAnsi="宋体" w:cs="宋体"/>
          <w:color w:val="auto"/>
          <w:sz w:val="24"/>
          <w:szCs w:val="24"/>
          <w:highlight w:val="none"/>
        </w:rPr>
        <w:t xml:space="preserve">https</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//czju.suzhou.gov.cn/zfcg/html/content/20231220161910031.shtml</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5.3本项目采用电子投标形式，请供应商按照《苏采云系统供应商操作手册》、招标文件要求进行制作、上传电子投标文件；电子投标文件制作完成后请于投标文件提交截止时间前成功上传至“苏采云”系统，否则视为放弃参加该采购项目；供应商应充分考虑网络环境、网络带宽等风险因素，如因供应商自身原因造成的电子投标文件上传不成功由供应商自行承担全部责任。</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开标方式：线上不见面开标，供应商登录“苏采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w:t>
      </w:r>
      <w:r>
        <w:rPr>
          <w:rFonts w:hint="eastAsia" w:ascii="宋体" w:hAnsi="宋体"/>
          <w:b/>
          <w:color w:val="auto"/>
          <w:sz w:val="24"/>
          <w:szCs w:val="24"/>
          <w:highlight w:val="none"/>
        </w:rPr>
        <w:t xml:space="preserve">（投标文件提交截止时间后30分钟）</w:t>
      </w:r>
      <w:r>
        <w:rPr>
          <w:rFonts w:hint="eastAsia" w:ascii="宋体" w:hAnsi="宋体" w:cs="宋体"/>
          <w:color w:val="auto"/>
          <w:sz w:val="24"/>
          <w:szCs w:val="24"/>
          <w:highlight w:val="none"/>
        </w:rPr>
        <w:t xml:space="preserve">未能完成解密的视为放弃投标。请供应商确保电脑、系统及其他设备（视频输入输出设备等）无误，且开标直至项目结束始终保持系统在线状态。</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七、对本次招标提出询问，请按以下方式联系：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苏州市公安局</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苏州市人民路3998号</w:t>
      </w:r>
      <w:r/>
    </w:p>
    <w:p>
      <w:pPr>
        <w:ind w:firstLine="480"/>
        <w:jc w:val="left"/>
        <w:spacing w:line="360" w:lineRule="auto"/>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eastAsia="zh-CN"/>
        </w:rPr>
        <w:t xml:space="preserve">叶宇翔</w:t>
      </w:r>
      <w:r>
        <w:rPr>
          <w:rFonts w:hint="eastAsia" w:ascii="宋体" w:hAnsi="宋体" w:cs="宋体"/>
          <w:color w:val="auto"/>
          <w:sz w:val="24"/>
          <w:szCs w:val="24"/>
          <w:highlight w:val="none"/>
        </w:rPr>
        <w:t xml:space="preserve">/0512-</w:t>
      </w:r>
      <w:r>
        <w:rPr>
          <w:rFonts w:hint="eastAsia" w:ascii="宋体" w:hAnsi="宋体" w:cs="宋体"/>
          <w:color w:val="auto"/>
          <w:sz w:val="24"/>
          <w:szCs w:val="24"/>
          <w:highlight w:val="none"/>
          <w:lang w:val="en-US" w:eastAsia="zh-CN"/>
        </w:rPr>
        <w:t xml:space="preserve">65118116</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称：苏州时代招投标有限公司</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址：苏州市虎丘区滨河路1388号3B 501室</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联系方式：叶素萍/0512-</w:t>
      </w:r>
      <w:r>
        <w:rPr>
          <w:rFonts w:hint="eastAsia" w:ascii="宋体" w:hAnsi="宋体" w:eastAsia="宋体" w:cs="宋体"/>
          <w:color w:val="auto"/>
          <w:sz w:val="24"/>
          <w:szCs w:val="24"/>
          <w:highlight w:val="none"/>
          <w:lang w:eastAsia="zh-CN"/>
        </w:rPr>
        <w:t xml:space="preserve">65201419</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rPr>
        <w:t xml:space="preserve">叶素萍、褚磊、徐蕾、陈婷</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电 话：0512-</w:t>
      </w:r>
      <w:r>
        <w:rPr>
          <w:rFonts w:hint="eastAsia" w:ascii="宋体" w:hAnsi="宋体" w:eastAsia="宋体" w:cs="宋体"/>
          <w:color w:val="auto"/>
          <w:sz w:val="24"/>
          <w:szCs w:val="24"/>
          <w:highlight w:val="none"/>
          <w:lang w:eastAsia="zh-CN"/>
        </w:rPr>
        <w:t xml:space="preserve">65201419</w:t>
      </w:r>
      <w:r/>
    </w:p>
    <w:p>
      <w:pPr>
        <w:jc w:val="center"/>
        <w:keepLines w:val="0"/>
        <w:keepNext w:val="0"/>
        <w:pageBreakBefore w:val="0"/>
        <w:widowControl w:val="off"/>
        <w:rPr>
          <w:rFonts w:hint="eastAsia" w:ascii="宋体" w:hAnsi="宋体" w:cs="宋体"/>
          <w:bCs/>
          <w:color w:val="auto"/>
          <w:sz w:val="44"/>
          <w:szCs w:val="32"/>
          <w:highlight w:val="none"/>
        </w:rPr>
        <w:outlineLvl w:val="0"/>
      </w:pPr>
      <w:r>
        <w:rPr>
          <w:rFonts w:hint="eastAsia" w:ascii="宋体" w:hAnsi="宋体" w:cs="宋体"/>
          <w:bCs/>
          <w:color w:val="auto"/>
          <w:sz w:val="44"/>
          <w:szCs w:val="32"/>
          <w:highlight w:val="none"/>
        </w:rPr>
        <w:br w:type="page" w:clear="all"/>
      </w:r>
      <w:r>
        <w:rPr>
          <w:rFonts w:hint="eastAsia" w:ascii="宋体" w:hAnsi="宋体" w:cs="宋体"/>
          <w:bCs/>
          <w:color w:val="auto"/>
          <w:sz w:val="44"/>
          <w:szCs w:val="32"/>
          <w:highlight w:val="none"/>
        </w:rPr>
        <w:t xml:space="preserve">第二章 投标人须知</w:t>
      </w:r>
      <w:r/>
    </w:p>
    <w:p>
      <w:pPr>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一、</w:t>
      </w:r>
      <w:r>
        <w:rPr>
          <w:rFonts w:hint="eastAsia" w:ascii="宋体" w:hAnsi="宋体" w:cs="宋体"/>
          <w:color w:val="auto"/>
          <w:sz w:val="24"/>
          <w:szCs w:val="24"/>
          <w:highlight w:val="none"/>
        </w:rPr>
        <w:t xml:space="preserve">说明和释义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1．说明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1.1本招标文件仅适用于</w:t>
      </w:r>
      <w:r>
        <w:rPr>
          <w:rFonts w:hint="eastAsia" w:ascii="宋体" w:hAnsi="宋体" w:cs="宋体"/>
          <w:color w:val="auto"/>
          <w:sz w:val="24"/>
          <w:szCs w:val="24"/>
          <w:highlight w:val="none"/>
          <w:u w:val="single"/>
        </w:rPr>
        <w:t xml:space="preserve">苏州时代招投标有限公司</w:t>
      </w:r>
      <w:r>
        <w:rPr>
          <w:rFonts w:hint="eastAsia" w:ascii="宋体" w:hAnsi="宋体" w:cs="宋体"/>
          <w:color w:val="auto"/>
          <w:sz w:val="24"/>
          <w:szCs w:val="24"/>
          <w:highlight w:val="none"/>
        </w:rPr>
        <w:t xml:space="preserve">组织的采购活动。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1.2本次采购活动及因本次采购产生的合同受中国法律制约和保护。</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1.3本招标文件的解释权属于</w:t>
      </w:r>
      <w:r>
        <w:rPr>
          <w:rFonts w:hint="eastAsia" w:ascii="宋体" w:hAnsi="宋体" w:cs="宋体"/>
          <w:color w:val="auto"/>
          <w:sz w:val="24"/>
          <w:szCs w:val="24"/>
          <w:highlight w:val="none"/>
          <w:u w:val="single"/>
        </w:rPr>
        <w:t xml:space="preserve">苏州时代招投标有限公司</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2．词语释义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2.1采购人：指依法进行政府采购的国家机关、事业单位、团体组织。</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2.2采购代理机构：指依法接受采购人委托，从事政府采购代理业务的社会中介机构。</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2.3投标人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：经认定有资格响应采购，参加投标竞争的法人、其他组织或者自然人。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2.4响应：投标人根据采购人或采购代理机构发布的招标文件，编制投标文件并按规定投标行为。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2.5合同：采供双方根据招标文件和中标的投标文件及中标通知书规定的内容签署的以书面形式所达成的协议，包括所有的附件、附录和构成协议的所有文件。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2.6甲方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：合同中明确规定的实际购买货物和服务的法人或其他组织和自然人。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2.7乙方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：合同中规定的向采购人提供货物和服务的法人或其他组织和自然人。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2.8货物：系指乙方按招标文件规定，应向甲方提供的一切设备、备品、备件、工具、手册</w:t>
      </w:r>
      <w:r>
        <w:rPr>
          <w:rFonts w:hint="eastAsia" w:ascii="宋体" w:hAnsi="宋体" w:cs="宋体"/>
          <w:color w:val="auto"/>
          <w:sz w:val="24"/>
          <w:szCs w:val="24"/>
          <w:highlight w:val="none"/>
          <w:lang w:eastAsia="zh-CN"/>
        </w:rPr>
        <w:t xml:space="preserve">及其他有关</w:t>
      </w:r>
      <w:r>
        <w:rPr>
          <w:rFonts w:hint="eastAsia" w:ascii="宋体" w:hAnsi="宋体" w:cs="宋体"/>
          <w:color w:val="auto"/>
          <w:sz w:val="24"/>
          <w:szCs w:val="24"/>
          <w:highlight w:val="none"/>
        </w:rPr>
        <w:t xml:space="preserve">技术资料和材料。</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2.9服务：系指本次招标文件规定乙方应承担的与提供货物和服务有关的辅助服务，比如运输、保险、安装、调试、提供技术援助、培训、配合措施、维修响应及合同中规定乙方应承担的其它义务。</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2.10知识产权：指专利权、商标权、著作权等无形财产专有权的统称。</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2.11天：日历日；时间：除特别说明，均指北京时间。</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2.12地点：合同中明确约定的乙方提交的货物和履行服务最终地点。</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2.13合同价款：根据合同规定，乙方在正确地履行合同义务后甲方应支付乙方的价款。</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2.14不可抗力：不能预见、不能避免并且不能克服的客观情况。</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2.15实质性响应：满足有关本次采购标的、数量、质量、价款或者报酬、履行期限、履行地点和方式、违约责任和解决争议方法等要求。</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2.16书面形式：指书面文字、合同书、信件等可有形地表现所载内容的形式。</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2.17进口产品：通过中国海关报关验放进入中国境内且产自关境外的产品。</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二、投标人</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3.合格投标人的资格条件</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3.1满足《中华人民共和国政府采购法》第二十二条规定，投标人应当具备下列条件：</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3.1.1具有独立承担民事责任的能力。</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3.1.2具有良好的商业信誉和健全的财务会计制度。</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3.1.3具有履行合同所必需的设备和专业技术能力。</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3.1.4有依法缴纳税收和社会保障资金的良好记录。</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3.1.5参加政府采购活动前三年内，在经营活动中没有重大违法记录。</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3.1.6法律、行政法规规定的其他条件。</w:t>
      </w:r>
      <w:r/>
    </w:p>
    <w:p>
      <w:pPr>
        <w:numPr>
          <w:ilvl w:val="0"/>
          <w:numId w:val="0"/>
        </w:numPr>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落实政府采购政策需满足的资格要求：本</w:t>
      </w:r>
      <w:r>
        <w:rPr>
          <w:rFonts w:hint="eastAsia" w:ascii="宋体" w:hAnsi="宋体" w:cs="宋体"/>
          <w:color w:val="auto"/>
          <w:sz w:val="24"/>
          <w:szCs w:val="24"/>
          <w:highlight w:val="none"/>
          <w:lang w:val="en-US" w:eastAsia="zh-CN"/>
        </w:rPr>
        <w:t xml:space="preserve">项目</w:t>
      </w:r>
      <w:r>
        <w:rPr>
          <w:rFonts w:hint="eastAsia" w:ascii="宋体" w:hAnsi="宋体" w:cs="宋体"/>
          <w:color w:val="auto"/>
          <w:sz w:val="24"/>
          <w:szCs w:val="24"/>
          <w:highlight w:val="none"/>
        </w:rPr>
        <w:t xml:space="preserve">专门面向中小企业采购，所属行业</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工</w:t>
      </w:r>
      <w:r>
        <w:rPr>
          <w:rFonts w:hint="eastAsia" w:ascii="宋体" w:hAnsi="宋体" w:cs="宋体"/>
          <w:color w:val="auto"/>
          <w:sz w:val="24"/>
          <w:szCs w:val="24"/>
          <w:highlight w:val="none"/>
          <w:lang w:eastAsia="zh-CN"/>
        </w:rPr>
        <w:t xml:space="preserve">业</w:t>
      </w:r>
      <w:r>
        <w:rPr>
          <w:rFonts w:hint="eastAsia" w:ascii="宋体" w:hAnsi="宋体" w:cs="宋体"/>
          <w:color w:val="auto"/>
          <w:sz w:val="24"/>
          <w:szCs w:val="24"/>
          <w:highlight w:val="none"/>
        </w:rPr>
        <w:t xml:space="preserve">；投标人必须提供《中小企业声明函》或《残疾人福利性单位声明函》或由省级以上监狱管理局、戒毒管理局（含新疆生产建设兵团）出具的属于监狱企业的证明文件。</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3.3本项目的特定资格要求：</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3.3.1</w:t>
      </w:r>
      <w:r>
        <w:rPr>
          <w:rFonts w:ascii="宋体" w:hAnsi="宋体" w:cs="宋体"/>
          <w:color w:val="auto"/>
          <w:sz w:val="24"/>
          <w:szCs w:val="24"/>
          <w:highlight w:val="none"/>
        </w:rPr>
        <w:t xml:space="preserve">未被“信用中国”网站（www.creditchina.gov.cn）列入失信被执行人、重大税收违法案件当事人名单、政府采购严重失信行为记录名单。</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3.3.2单位负责人为同一人或者存在直接控股、管理关系的不同供应商（包含法定代表人为同一个人的两个及两个以上法人，母公司、全资子公司及其控股公司），不得参加同一合同项下的政府采购活动。</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4.投标人代表</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4.1指全权代表投标人参加投标活动并签署投标文件的人，如果投标人代表不是法定代表人，须持有《法人授权委托书》（详见统一格式）。</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5.投标费用</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5.1无论投标过程的做法和结果如何，投标人自行承担所有与参加投标有关的全部费用。</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6.联合体投标及转包、分包</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6.1本项目不接受联合体投标。</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6.2本项目不接受转包、分包。</w:t>
      </w:r>
      <w:r/>
    </w:p>
    <w:p>
      <w:pPr>
        <w:ind w:left="307" w:hanging="307"/>
        <w:spacing w:line="360" w:lineRule="auto"/>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6.3不接受进口产品。</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三、招标文件的说明</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7.招标文件</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7.1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7.2招标文件及其补充通知（包括更正公告）不是直接从指定的政府采购信息发布媒体上下载获得的，采购人或采购代理机构对招标文件及其补遗的真实性、完整性不承担任何责任。</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8.采购文件的澄清、修改</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8.3采购代理机构对采购文件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文件，由此所造成的投标失败或损失由供应商自行负责。补充通知（包括更正公告）将作为招标文件的组成部分，对所有投标人有约束力。</w:t>
      </w:r>
      <w:r/>
    </w:p>
    <w:p>
      <w:pPr>
        <w:pStyle w:val="890"/>
        <w:ind w:left="0" w:firstLine="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8.4招标文件的澄清、修改、补充等内容均以苏州市政府采购网上发布的内容为准。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9.勘察现场</w:t>
      </w:r>
      <w:r>
        <w:rPr>
          <w:rFonts w:hint="eastAsia" w:ascii="宋体" w:hAnsi="宋体" w:cs="宋体"/>
          <w:bCs/>
          <w:color w:val="auto"/>
          <w:sz w:val="24"/>
          <w:highlight w:val="none"/>
        </w:rPr>
        <w:t xml:space="preserve">（不涉及此条的忽略）</w:t>
      </w:r>
      <w:r>
        <w:rPr>
          <w:rFonts w:hint="eastAsia" w:ascii="宋体" w:hAnsi="宋体" w:cs="宋体"/>
          <w:color w:val="auto"/>
          <w:sz w:val="24"/>
          <w:szCs w:val="24"/>
          <w:highlight w:val="none"/>
        </w:rPr>
        <w:t xml:space="preserve">：</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9.1根据自身投标需要，投标人可对有关现场和周围环境进行勘察，以获取编制投标文件和签署合同所需的信息。勘察现场所发生的费用由投标人自己承担。</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9.3经采购人允许，投标人可为勘察目的进入采购人的项目现场，但投标人不得因此使采购人承担有关的责任和蒙受损失。投标人应承担勘察现场的责任和风险。</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10.投标质疑</w:t>
      </w:r>
      <w:r/>
    </w:p>
    <w:p>
      <w:pPr>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10.1供应商认为招标文件、采购过程、中标结果使自己的权益受到损害的，可以在知道或者应知其权益受到损害之日起7个工作日内，以书面形式向采购人、采购代理机构提出质</w:t>
      </w:r>
      <w:r>
        <w:rPr>
          <w:rFonts w:hint="eastAsia" w:ascii="宋体" w:hAnsi="宋体" w:cs="宋体"/>
          <w:bCs/>
          <w:color w:val="auto"/>
          <w:sz w:val="24"/>
          <w:szCs w:val="24"/>
          <w:highlight w:val="none"/>
        </w:rPr>
        <w:t xml:space="preserve">疑。招标代理机构应当在收到投标人书面质疑后七个工作日内作出答复。</w:t>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10.2根据《政府采购质疑和投诉办法》财政部第94号令第十一条规定，提出质疑的供应商应当是参与所质疑项目采购活动的供应商。因此凡是对采购文件提出质疑的供应商，必须依法获取采购文件，并请将符合资格条件的证明材料及网上报名的报名页面材料</w:t>
      </w:r>
      <w:r>
        <w:rPr>
          <w:rFonts w:hint="eastAsia" w:ascii="宋体" w:hAnsi="宋体" w:cs="宋体"/>
          <w:bCs/>
          <w:color w:val="auto"/>
          <w:sz w:val="24"/>
          <w:szCs w:val="24"/>
          <w:highlight w:val="none"/>
          <w:lang w:eastAsia="zh-CN"/>
        </w:rPr>
        <w:t xml:space="preserve">（需明确获取文件具体时间）</w:t>
      </w:r>
      <w:r>
        <w:rPr>
          <w:rFonts w:hint="eastAsia" w:ascii="宋体" w:hAnsi="宋体" w:cs="宋体"/>
          <w:bCs/>
          <w:color w:val="auto"/>
          <w:sz w:val="24"/>
          <w:szCs w:val="24"/>
          <w:highlight w:val="none"/>
        </w:rPr>
        <w:t xml:space="preserve">与质疑函一起递交，否则不予受理。</w:t>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10.3本次招标文件要求供应商在法定质疑期内一次性提出针对同一采购程序环节的质疑。</w:t>
      </w:r>
      <w:r/>
    </w:p>
    <w:p>
      <w:pPr>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10.4</w:t>
      </w:r>
      <w:r>
        <w:rPr>
          <w:rFonts w:hint="eastAsia" w:ascii="宋体" w:hAnsi="宋体" w:cs="宋体"/>
          <w:color w:val="auto"/>
          <w:sz w:val="24"/>
          <w:szCs w:val="24"/>
          <w:highlight w:val="none"/>
        </w:rPr>
        <w:t xml:space="preserve">供应商提出质疑应当提交质疑函和必要的证明材料。质疑函应当包括下列内容：</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10.4.1供应商的姓名或者名称（提供营业执照副本复印件，以营业执照副本复印件为准）、地址、邮编、联系人及联系电话；</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10.4.2质疑项目的名称、编号；</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10.4.3具体、明确的质疑事项和与质疑事项相关的请求；</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10.4.4事实依据；</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10.4.5必要的法律依据；</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10.4.6提出质疑的日期。</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p>
    <w:p>
      <w:pPr>
        <w:pStyle w:val="1349"/>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供应商提交的质疑函必须按照《政府采购供应商质疑函范本》要求的格式和内容进行填写，质疑函范本下载网址详见链接：https://czju.suzhou.gov.cn/zfcg/html/content/20180305093615738.shtml。</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10.5接收质疑函的方式：书面形式（当场送达或邮寄方式）</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10.5.1质疑联系人：叶素萍；</w:t>
      </w:r>
      <w:r/>
    </w:p>
    <w:p>
      <w:pPr>
        <w:pStyle w:val="1197"/>
        <w:ind w:left="0"/>
        <w:spacing w:after="0" w:line="360" w:lineRule="auto"/>
        <w:rPr>
          <w:color w:val="auto"/>
          <w:highlight w:val="none"/>
        </w:rPr>
      </w:pPr>
      <w:r>
        <w:rPr>
          <w:rFonts w:hint="eastAsia" w:ascii="宋体" w:hAnsi="宋体" w:cs="宋体"/>
          <w:color w:val="auto"/>
          <w:sz w:val="24"/>
          <w:szCs w:val="24"/>
          <w:highlight w:val="none"/>
        </w:rPr>
        <w:t xml:space="preserve">10.5.2质疑联系电话：0512-65201419</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10.5.3现场递交/邮寄收取地址：苏州市虎丘区滨河路1388号 3B 501室。</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四、投标文件说明</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11.提示与要求</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11.1投标人应仔细阅读招标文件的所有内容，应当按照招标文件的要求编制投标文件，并保证所提供的全部资料的真实性，以使其投标对招标文件作出实质性响应，否则，其投标可能被拒绝。</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11.2无论是否提交并递交投标文件，投标人都应将招标文件及以后的所有通知、文件等视为保密文件。</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12.投标文件计量单位和使用文字</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12.1投标文件中所使用的计量单位，除招标文件中有特殊要求外，应采用中华人民共和国法定计量单位。</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12.2投标文件应使用中文编制，投标文件中必须使用其他文字的，必须附有中文译本。对于未附有中文译本和中文译本不准确的投标文件，由此引起的对投标人不利后果的，招标人概不负责。</w:t>
      </w:r>
      <w:r/>
    </w:p>
    <w:p>
      <w:pPr>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13.投标文件的组成</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部分格式见第三章</w:t>
      </w:r>
      <w:r>
        <w:rPr>
          <w:rFonts w:hint="eastAsia" w:ascii="宋体" w:hAnsi="宋体" w:cs="宋体"/>
          <w:b/>
          <w:bCs/>
          <w:color w:val="auto"/>
          <w:sz w:val="24"/>
          <w:szCs w:val="24"/>
          <w:highlight w:val="none"/>
          <w:lang w:eastAsia="zh-CN"/>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13.1封面；</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13.2开标一览表</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按投标系统内统一格式</w:t>
      </w:r>
      <w:r>
        <w:rPr>
          <w:rFonts w:hint="eastAsia" w:ascii="宋体" w:hAnsi="宋体"/>
          <w:color w:val="auto"/>
          <w:sz w:val="24"/>
          <w:highlight w:val="none"/>
          <w:lang w:eastAsia="zh-CN"/>
        </w:rPr>
        <w:t xml:space="preserve">）</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w:t>
      </w:r>
      <w:r>
        <w:rPr>
          <w:rFonts w:hint="eastAsia" w:ascii="宋体" w:hAnsi="宋体"/>
          <w:color w:val="auto"/>
          <w:sz w:val="24"/>
          <w:highlight w:val="none"/>
        </w:rPr>
        <w:t xml:space="preserve">投标报价明细表</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w:t>
      </w:r>
      <w:r>
        <w:rPr>
          <w:rFonts w:hint="eastAsia" w:ascii="宋体" w:hAnsi="宋体" w:cs="宋体"/>
          <w:b/>
          <w:bCs/>
          <w:color w:val="auto"/>
          <w:sz w:val="24"/>
          <w:szCs w:val="24"/>
          <w:highlight w:val="none"/>
        </w:rPr>
        <w:t xml:space="preserve">资格审查文件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13.4.1关于资格文件的声明函（格式见第三章）；</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13.4.2投标人法定代表人身份证复印件；</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13.4.3法定代表人授权委托书（如有授权，格式见第三章）；</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13.4.4投标人授权代理人身份证复印件（如有授权）；</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13.4.5合格投标人资格证明材料：</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13.4.5.1具有独立承担民事责任的能力证明（包括法人或者其他组织的营业执照等证明文件，自然人的身份证明）；</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13.4.5.2具有良好的商业信誉和健全的财务会计制度证明（</w:t>
      </w:r>
      <w:r>
        <w:rPr>
          <w:rFonts w:hint="eastAsia" w:ascii="宋体" w:hAnsi="宋体" w:cs="宋体"/>
          <w:color w:val="auto"/>
          <w:sz w:val="24"/>
          <w:highlight w:val="none"/>
        </w:rPr>
        <w:t xml:space="preserve">提供最近一期</w:t>
      </w:r>
      <w:r>
        <w:rPr>
          <w:rFonts w:hint="eastAsia" w:ascii="宋体" w:hAnsi="宋体" w:cs="宋体"/>
          <w:color w:val="auto"/>
          <w:sz w:val="24"/>
          <w:highlight w:val="none"/>
          <w:lang w:val="en-US" w:eastAsia="zh-CN"/>
        </w:rPr>
        <w:t xml:space="preserve">审计报告或</w:t>
      </w:r>
      <w:r>
        <w:rPr>
          <w:rFonts w:hint="eastAsia" w:ascii="宋体" w:hAnsi="宋体" w:cs="宋体"/>
          <w:color w:val="auto"/>
          <w:sz w:val="24"/>
          <w:highlight w:val="none"/>
        </w:rPr>
        <w:t xml:space="preserve">财务报表，或其他组织、自然人及成立未满一年的提供银行出具的资信证明原件扫描件</w:t>
      </w:r>
      <w:r>
        <w:rPr>
          <w:rFonts w:hint="eastAsia" w:ascii="宋体" w:hAnsi="宋体" w:cs="宋体"/>
          <w:color w:val="auto"/>
          <w:sz w:val="24"/>
          <w:szCs w:val="24"/>
          <w:highlight w:val="none"/>
        </w:rPr>
        <w:t xml:space="preserve">）；</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13.4.5.3依法缴纳税收和社会保障资金的良好记录证明（提供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spacing w:line="360" w:lineRule="auto"/>
        <w:tabs>
          <w:tab w:val="left" w:pos="851" w:leader="none"/>
          <w:tab w:val="left" w:pos="9000" w:leader="none"/>
        </w:tabs>
        <w:rPr>
          <w:rFonts w:hint="eastAsia" w:ascii="宋体" w:hAnsi="宋体" w:cs="宋体"/>
          <w:color w:val="auto"/>
          <w:sz w:val="24"/>
          <w:highlight w:val="none"/>
        </w:rPr>
      </w:pPr>
      <w:r>
        <w:rPr>
          <w:rFonts w:hint="eastAsia" w:ascii="宋体" w:hAnsi="宋体" w:cs="宋体"/>
          <w:color w:val="auto"/>
          <w:sz w:val="24"/>
          <w:highlight w:val="none"/>
        </w:rPr>
        <w:t xml:space="preserve">13.4.5.4具备履行合同所必需的设备和专业技术能力的证明材料或承诺；</w:t>
      </w:r>
      <w:r/>
    </w:p>
    <w:p>
      <w:pPr>
        <w:spacing w:line="360" w:lineRule="auto"/>
        <w:tabs>
          <w:tab w:val="left" w:pos="851" w:leader="none"/>
          <w:tab w:val="left" w:pos="9000" w:leader="none"/>
        </w:tabs>
        <w:rPr>
          <w:rFonts w:hint="eastAsia" w:ascii="宋体" w:hAnsi="宋体" w:cs="宋体"/>
          <w:color w:val="auto"/>
          <w:sz w:val="24"/>
          <w:highlight w:val="none"/>
        </w:rPr>
      </w:pPr>
      <w:r>
        <w:rPr>
          <w:rFonts w:hint="eastAsia" w:ascii="宋体" w:hAnsi="宋体" w:cs="宋体"/>
          <w:color w:val="auto"/>
          <w:sz w:val="24"/>
          <w:highlight w:val="none"/>
        </w:rPr>
        <w:t xml:space="preserve">13.4.5.5参加政府采购活动前三年内，在经营活动中没有重大违法记录的书面声明函；</w:t>
      </w:r>
      <w:r/>
    </w:p>
    <w:p>
      <w:pPr>
        <w:spacing w:line="360" w:lineRule="auto"/>
        <w:tabs>
          <w:tab w:val="left" w:pos="851" w:leader="none"/>
          <w:tab w:val="left" w:pos="900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4.5.6</w:t>
      </w:r>
      <w:r>
        <w:rPr>
          <w:rFonts w:hint="eastAsia" w:ascii="宋体" w:hAnsi="宋体" w:cs="宋体"/>
          <w:b/>
          <w:bCs/>
          <w:color w:val="auto"/>
          <w:sz w:val="24"/>
          <w:szCs w:val="24"/>
          <w:highlight w:val="none"/>
        </w:rPr>
        <w:t xml:space="preserve">本</w:t>
      </w:r>
      <w:r>
        <w:rPr>
          <w:rFonts w:hint="eastAsia" w:ascii="宋体" w:hAnsi="宋体" w:cs="宋体"/>
          <w:b/>
          <w:bCs/>
          <w:color w:val="auto"/>
          <w:sz w:val="24"/>
          <w:szCs w:val="24"/>
          <w:highlight w:val="none"/>
          <w:lang w:val="en-US" w:eastAsia="zh-CN"/>
        </w:rPr>
        <w:t xml:space="preserve">项目</w:t>
      </w:r>
      <w:r>
        <w:rPr>
          <w:rFonts w:hint="eastAsia" w:ascii="宋体" w:hAnsi="宋体" w:cs="宋体"/>
          <w:b/>
          <w:bCs/>
          <w:color w:val="auto"/>
          <w:sz w:val="24"/>
          <w:szCs w:val="24"/>
          <w:highlight w:val="none"/>
        </w:rPr>
        <w:t xml:space="preserve">专门面向中小企业采购，所属行业</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工</w:t>
      </w:r>
      <w:r>
        <w:rPr>
          <w:rFonts w:hint="eastAsia" w:ascii="宋体" w:hAnsi="宋体" w:cs="宋体"/>
          <w:b/>
          <w:bCs/>
          <w:color w:val="auto"/>
          <w:sz w:val="24"/>
          <w:szCs w:val="24"/>
          <w:highlight w:val="none"/>
          <w:lang w:eastAsia="zh-CN"/>
        </w:rPr>
        <w:t xml:space="preserve">业</w:t>
      </w:r>
      <w:r>
        <w:rPr>
          <w:rFonts w:hint="eastAsia" w:ascii="宋体" w:hAnsi="宋体" w:cs="宋体"/>
          <w:b/>
          <w:bCs/>
          <w:color w:val="auto"/>
          <w:sz w:val="24"/>
          <w:szCs w:val="24"/>
          <w:highlight w:val="none"/>
        </w:rPr>
        <w:t xml:space="preserve">；</w:t>
      </w:r>
      <w:r>
        <w:rPr>
          <w:rFonts w:hint="eastAsia" w:ascii="宋体" w:hAnsi="宋体" w:cs="宋体"/>
          <w:color w:val="auto"/>
          <w:sz w:val="24"/>
          <w:szCs w:val="24"/>
          <w:highlight w:val="none"/>
        </w:rPr>
        <w:t xml:space="preserve">投标人必须提供《中小企业声明函》或《残疾人福利性单位声明函》或由省级以上监狱管理局、戒毒管理局（含新疆生产建设兵团）出具的属于监狱企业的证明文件。</w:t>
      </w:r>
      <w:r/>
    </w:p>
    <w:p>
      <w:pPr>
        <w:spacing w:line="360" w:lineRule="auto"/>
        <w:tabs>
          <w:tab w:val="left" w:pos="851" w:leader="none"/>
          <w:tab w:val="left" w:pos="900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13.4.5.7</w:t>
      </w:r>
      <w:r>
        <w:rPr>
          <w:rFonts w:hint="eastAsia" w:ascii="宋体" w:hAnsi="宋体" w:eastAsia="宋体" w:cs="宋体"/>
          <w:color w:val="auto"/>
          <w:sz w:val="24"/>
          <w:highlight w:val="none"/>
        </w:rPr>
        <w:t xml:space="preserve">未被“信用中国”网站</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www.creditchina.gov.cn</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列入失信被执行人、重大税收违法案件当事人名单、政府采购严重失信行为记录名单</w:t>
      </w:r>
      <w:r>
        <w:rPr>
          <w:rFonts w:hint="eastAsia" w:ascii="宋体" w:hAnsi="宋体" w:eastAsia="宋体" w:cs="宋体"/>
          <w:color w:val="auto"/>
          <w:sz w:val="24"/>
          <w:highlight w:val="none"/>
          <w:lang w:eastAsia="zh-CN"/>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13.4.5.8</w:t>
      </w:r>
      <w:r>
        <w:rPr>
          <w:rFonts w:hint="eastAsia" w:ascii="宋体" w:hAnsi="宋体" w:cs="宋体"/>
          <w:color w:val="auto"/>
          <w:sz w:val="24"/>
          <w:highlight w:val="none"/>
        </w:rPr>
        <w:t xml:space="preserve">其他有关资格证明文件。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13</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符合性审查文件</w:t>
      </w:r>
      <w:r/>
    </w:p>
    <w:p>
      <w:pPr>
        <w:pStyle w:val="1197"/>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13.5.1投标函（格式见第三章）；</w:t>
      </w:r>
      <w:r/>
    </w:p>
    <w:p>
      <w:pPr>
        <w:pStyle w:val="1197"/>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13.5.2投标货物和服务数量、品牌规格、性能说明表（不得出现价格，格式见第三章）；</w:t>
      </w:r>
      <w:r/>
    </w:p>
    <w:p>
      <w:pPr>
        <w:pStyle w:val="1197"/>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.5.3技术参数响应及偏离表（格式见第三章）；</w:t>
      </w:r>
      <w:r/>
    </w:p>
    <w:p>
      <w:pPr>
        <w:pStyle w:val="1197"/>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.5.4商务条款响应及偏离表（格式见第三章）；</w:t>
      </w:r>
      <w:r/>
    </w:p>
    <w:p>
      <w:pPr>
        <w:pStyle w:val="1197"/>
        <w:ind w:left="0"/>
        <w:spacing w:after="0" w:line="360" w:lineRule="auto"/>
        <w:rPr>
          <w:rFonts w:ascii="宋体" w:hAnsi="宋体" w:cs="宋体"/>
          <w:color w:val="auto"/>
          <w:sz w:val="24"/>
          <w:highlight w:val="none"/>
          <w:lang w:val="en-US"/>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.5.5</w:t>
      </w:r>
      <w:r>
        <w:rPr>
          <w:rFonts w:hint="eastAsia" w:ascii="宋体" w:hAnsi="宋体" w:cs="宋体"/>
          <w:color w:val="auto"/>
          <w:sz w:val="24"/>
          <w:highlight w:val="none"/>
          <w:lang w:val="en-US" w:eastAsia="zh-CN"/>
        </w:rPr>
        <w:t xml:space="preserve">满足技术参数</w:t>
      </w:r>
      <w:r>
        <w:rPr>
          <w:rFonts w:hint="eastAsia" w:ascii="宋体" w:hAnsi="宋体" w:cs="宋体"/>
          <w:color w:val="auto"/>
          <w:sz w:val="24"/>
          <w:highlight w:val="none"/>
        </w:rPr>
        <w:t xml:space="preserve">实质性要求</w:t>
      </w:r>
      <w:r>
        <w:rPr>
          <w:rFonts w:hint="eastAsia" w:ascii="宋体" w:hAnsi="宋体" w:cs="宋体"/>
          <w:color w:val="auto"/>
          <w:sz w:val="24"/>
          <w:highlight w:val="none"/>
          <w:lang w:val="en-US" w:eastAsia="zh-CN"/>
        </w:rPr>
        <w:t xml:space="preserve">需提供的相关证明材料、承诺函等材料；</w:t>
      </w:r>
      <w:r/>
    </w:p>
    <w:p>
      <w:pPr>
        <w:pStyle w:val="1197"/>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13.5.6</w:t>
      </w:r>
      <w:r>
        <w:rPr>
          <w:rFonts w:hint="eastAsia" w:ascii="宋体" w:hAnsi="宋体" w:cs="宋体"/>
          <w:color w:val="auto"/>
          <w:sz w:val="24"/>
          <w:highlight w:val="none"/>
        </w:rPr>
        <w:t xml:space="preserve">对属于《节能产品政府采购品目清单》政府强制采购产品的，需提供该产品有效期内的认证等相关证明材料（如有）；</w:t>
      </w:r>
      <w:r/>
    </w:p>
    <w:p>
      <w:pPr>
        <w:pStyle w:val="1197"/>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13.5.</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其他有关符合性证明的文件。</w:t>
      </w:r>
      <w:r/>
    </w:p>
    <w:p>
      <w:pPr>
        <w:pStyle w:val="1197"/>
        <w:ind w:left="0"/>
        <w:spacing w:after="0"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13.6综合评审文件</w:t>
      </w:r>
      <w:r/>
    </w:p>
    <w:p>
      <w:pPr>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13.6.1</w:t>
      </w:r>
      <w:r>
        <w:rPr>
          <w:rFonts w:hint="eastAsia" w:ascii="宋体" w:hAnsi="宋体" w:cs="宋体"/>
          <w:color w:val="auto"/>
          <w:sz w:val="24"/>
          <w:szCs w:val="24"/>
          <w:highlight w:val="none"/>
          <w:lang w:eastAsia="zh-CN"/>
        </w:rPr>
        <w:t xml:space="preserve">技术方案；</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13.6.2</w:t>
      </w:r>
      <w:r>
        <w:rPr>
          <w:rFonts w:hint="eastAsia" w:ascii="宋体" w:hAnsi="宋体"/>
          <w:bCs/>
          <w:color w:val="auto"/>
          <w:sz w:val="24"/>
          <w:highlight w:val="none"/>
        </w:rPr>
        <w:t xml:space="preserve">投标单位</w:t>
      </w:r>
      <w:r>
        <w:rPr>
          <w:rFonts w:hint="eastAsia" w:ascii="宋体" w:hAnsi="宋体"/>
          <w:bCs/>
          <w:color w:val="auto"/>
          <w:sz w:val="24"/>
          <w:highlight w:val="none"/>
          <w:lang w:eastAsia="zh-CN"/>
        </w:rPr>
        <w:t xml:space="preserve">综合</w:t>
      </w:r>
      <w:r>
        <w:rPr>
          <w:rFonts w:hint="eastAsia" w:ascii="宋体" w:hAnsi="宋体"/>
          <w:bCs/>
          <w:color w:val="auto"/>
          <w:sz w:val="24"/>
          <w:highlight w:val="none"/>
        </w:rPr>
        <w:t xml:space="preserve">履约能力</w:t>
      </w:r>
      <w:r>
        <w:rPr>
          <w:rFonts w:hint="eastAsia" w:ascii="宋体" w:hAnsi="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13.6.3所投项目、招标文件及评审条款中要求的相关证书及证明材料等。</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13.7其他可以证明投标人资质、服务质量的证书、文件等相关资料。</w:t>
      </w:r>
      <w:r/>
    </w:p>
    <w:p>
      <w:pPr>
        <w:pStyle w:val="1197"/>
        <w:ind w:left="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注：（1）以上资格审查要求提供的材料，是作为对供应商资格审查、质疑身份认定的依据，投标人必须提供并加盖电子公章。否则，投标文件将被认定为不符合资格审查要求。</w:t>
      </w:r>
      <w:r/>
    </w:p>
    <w:p>
      <w:pPr>
        <w:pStyle w:val="1197"/>
        <w:ind w:left="0"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（2）以上符合性审查须提供的资料，投标人必须提供并加盖电子公章。否则，投标文件将被认定为未实质性响应。</w:t>
      </w:r>
      <w:r/>
    </w:p>
    <w:p>
      <w:pPr>
        <w:pStyle w:val="1197"/>
        <w:ind w:left="0"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（3）以上13.4-13.7中不得出现投标总报价。投标人所提交的资料的完整与否，将直接影响投标人的评分。</w:t>
      </w:r>
      <w:r/>
    </w:p>
    <w:p>
      <w:pPr>
        <w:pStyle w:val="1197"/>
        <w:ind w:left="0"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（4）制作电子投标文件时必须与投标文件制作软件目录一一对应，将相关资料上传至相应模块。</w:t>
      </w:r>
      <w:r/>
    </w:p>
    <w:p>
      <w:pPr>
        <w:pStyle w:val="1197"/>
        <w:ind w:left="0"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14.投标文件编制</w:t>
      </w:r>
      <w:r>
        <w:rPr>
          <w:rFonts w:hint="eastAsia" w:ascii="宋体" w:hAnsi="宋体" w:cs="宋体"/>
          <w:color w:val="auto"/>
          <w:sz w:val="24"/>
          <w:szCs w:val="24"/>
          <w:highlight w:val="none"/>
          <w:lang w:eastAsia="zh-CN"/>
        </w:rPr>
        <w:t xml:space="preserve">要求</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14.1投标文件按统一格式、顺序编写。</w:t>
      </w:r>
      <w:r/>
    </w:p>
    <w:p>
      <w:pPr>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14.2《开标一览表》为在开标仪式上唱标的内容，要求按格式填写，统一规范，不</w:t>
      </w:r>
      <w:r>
        <w:rPr>
          <w:rFonts w:hint="eastAsia" w:ascii="宋体" w:hAnsi="宋体" w:cs="宋体"/>
          <w:color w:val="auto"/>
          <w:sz w:val="24"/>
          <w:highlight w:val="none"/>
        </w:rPr>
        <w:t xml:space="preserve">得自行增减内容。</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.投标报价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编制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要求的说明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1除非合同中另有规定，投标人在投标报价表中的报价应包括响应产品、税费、包装、运至最终目的地的运输、保险、损耗、检验检测、验收、质保和售后服务及相关劳务支出等履行本合同所发生的全部费用以及中标单位的企业利润、招标代理服务费、政策性文件规定等各项应有费用</w:t>
      </w:r>
      <w:r>
        <w:rPr>
          <w:rFonts w:hint="eastAsia" w:ascii="宋体" w:hAnsi="宋体" w:eastAsia="宋体" w:cs="Times New Roman"/>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.2投标人应按投标报价表中的全部货物和服务计算单价和总价。投标报价表中的每一单项均应计算并填写单价和总价，由法定代表人或代理人签署。</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3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pStyle w:val="902"/>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15.4一项投标内容只允许一个报价，招标人不接受任何有选择性的投标报价。</w:t>
      </w:r>
      <w:r/>
    </w:p>
    <w:p>
      <w:pPr>
        <w:pStyle w:val="902"/>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15.5投</w:t>
      </w:r>
      <w:r>
        <w:rPr>
          <w:rFonts w:hint="eastAsia" w:ascii="宋体" w:hAnsi="宋体" w:cs="宋体"/>
          <w:color w:val="auto"/>
          <w:sz w:val="24"/>
          <w:szCs w:val="24"/>
          <w:highlight w:val="none"/>
        </w:rPr>
        <w:t xml:space="preserve">标文件报价中的单价和总价全部采用人民币表示，除非合同的特殊条款另有规定</w:t>
      </w:r>
      <w:r>
        <w:rPr>
          <w:rFonts w:hint="eastAsia" w:ascii="宋体" w:hAnsi="宋体" w:cs="宋体"/>
          <w:color w:val="auto"/>
          <w:sz w:val="24"/>
          <w:highlight w:val="none"/>
        </w:rPr>
        <w:t xml:space="preserve">。</w:t>
      </w:r>
      <w:r/>
    </w:p>
    <w:p>
      <w:pPr>
        <w:pStyle w:val="902"/>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15.6</w:t>
      </w:r>
      <w:r>
        <w:rPr>
          <w:rFonts w:hint="eastAsia" w:ascii="宋体" w:hAnsi="宋体" w:cs="宋体"/>
          <w:color w:val="auto"/>
          <w:sz w:val="24"/>
          <w:szCs w:val="24"/>
          <w:highlight w:val="none"/>
        </w:rPr>
        <w:t xml:space="preserve">最低的投标报价或最高的折扣比例是中标的重要条件，但不是中标的唯一条件</w:t>
      </w:r>
      <w:r>
        <w:rPr>
          <w:rFonts w:hint="eastAsia" w:ascii="宋体" w:hAnsi="宋体" w:cs="宋体"/>
          <w:color w:val="auto"/>
          <w:sz w:val="24"/>
          <w:highlight w:val="none"/>
        </w:rPr>
        <w:t xml:space="preserve">。</w:t>
      </w:r>
      <w:r/>
    </w:p>
    <w:p>
      <w:pPr>
        <w:pStyle w:val="902"/>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16.投标保证金：本项目不收取投标保证金。</w:t>
      </w:r>
      <w:r/>
    </w:p>
    <w:p>
      <w:pPr>
        <w:pStyle w:val="902"/>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17.投标文件的有效期</w:t>
      </w:r>
      <w:r/>
    </w:p>
    <w:p>
      <w:pPr>
        <w:pStyle w:val="902"/>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17.1自提交投标文件截止之日起</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0天内，投标文件中承诺的投标有效期应当不少于招标文件中载明的投标有效期。</w:t>
      </w:r>
      <w:r/>
    </w:p>
    <w:p>
      <w:pPr>
        <w:pStyle w:val="902"/>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17.2在特殊情况下，采购人、采购代理机构可与投标人协商延长投标书的有效期。这种要求和答复都应以书面形式进行。同意延长有效期的投标人不能修改投标文件</w:t>
      </w:r>
      <w:r>
        <w:rPr>
          <w:rFonts w:hint="eastAsia" w:ascii="宋体" w:hAnsi="宋体" w:cs="宋体"/>
          <w:color w:val="auto"/>
          <w:sz w:val="24"/>
          <w:szCs w:val="24"/>
          <w:highlight w:val="none"/>
        </w:rPr>
        <w:t xml:space="preserve">，拒绝接受延期要求的投标人的投标将被拒绝</w:t>
      </w:r>
      <w:r>
        <w:rPr>
          <w:rFonts w:hint="eastAsia" w:ascii="宋体" w:hAnsi="宋体" w:cs="宋体"/>
          <w:color w:val="auto"/>
          <w:sz w:val="24"/>
          <w:highlight w:val="none"/>
        </w:rPr>
        <w:t xml:space="preserve">。</w:t>
      </w:r>
      <w:r/>
    </w:p>
    <w:p>
      <w:pPr>
        <w:pStyle w:val="902"/>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18.投标文件的制作、签署、上传</w:t>
      </w:r>
      <w:r/>
    </w:p>
    <w:p>
      <w:pPr>
        <w:pStyle w:val="902"/>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18.1本项目采用电子招投标形式，请供应商按照《苏采云系统供应商操作手册》进行制作、上传电子投标文件。</w:t>
      </w:r>
      <w:r/>
    </w:p>
    <w:p>
      <w:pPr>
        <w:pStyle w:val="902"/>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18.2制作电子投标文件时，应按照招标文件要求加盖投标人电子公章。</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五、</w:t>
      </w:r>
      <w:r>
        <w:rPr>
          <w:rFonts w:hint="eastAsia" w:ascii="宋体" w:hAnsi="宋体" w:cs="宋体"/>
          <w:b/>
          <w:color w:val="auto"/>
          <w:sz w:val="24"/>
          <w:szCs w:val="24"/>
          <w:highlight w:val="none"/>
        </w:rPr>
        <w:t xml:space="preserve">投标文件的提交、补充、修改和撤回</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19.投标文件的提交</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19.1投标人应当在投标截止时间前制作并上传电子投标文件。</w:t>
      </w:r>
      <w:r/>
    </w:p>
    <w:p>
      <w:pPr>
        <w:spacing w:line="360" w:lineRule="auto"/>
        <w:tabs>
          <w:tab w:val="left" w:pos="9000" w:leader="none"/>
        </w:tabs>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19.2</w:t>
      </w:r>
      <w:r>
        <w:rPr>
          <w:rFonts w:hint="eastAsia" w:ascii="宋体" w:hAnsi="宋体" w:cs="宋体"/>
          <w:b/>
          <w:bCs/>
          <w:color w:val="auto"/>
          <w:sz w:val="24"/>
          <w:szCs w:val="24"/>
          <w:highlight w:val="none"/>
        </w:rPr>
        <w:t xml:space="preserve">投标人通过“苏采云”系统不见面开标大厅在线参与开标活动。（具体操作详见《苏采云系统供应商操作手册》，网址链接https</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//czju.suzhou.gov.cn/zfcg/html/content/20231220161910031.shtml）</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20.投标截止时间</w:t>
      </w:r>
      <w:r/>
    </w:p>
    <w:p>
      <w:pPr>
        <w:spacing w:line="360" w:lineRule="auto"/>
        <w:tabs>
          <w:tab w:val="left" w:pos="9000" w:leader="none"/>
        </w:tabs>
        <w:rPr>
          <w:rFonts w:ascii="宋体" w:hAnsi="宋体" w:cs="宋体"/>
          <w:color w:val="auto"/>
          <w:szCs w:val="21"/>
          <w:highlight w:val="none"/>
        </w:rPr>
      </w:pPr>
      <w:r>
        <w:rPr>
          <w:rFonts w:hint="eastAsia" w:ascii="宋体" w:hAnsi="宋体" w:cs="宋体"/>
          <w:color w:val="auto"/>
          <w:sz w:val="24"/>
          <w:szCs w:val="24"/>
          <w:highlight w:val="none"/>
        </w:rPr>
        <w:t xml:space="preserve">20.1投标人电子投标文件制作完成后请于投标文件网上提交截止时间前成功上传至“苏采云”系统，否则视为放弃参加该采购项目。投标人提交投标文件的时间以系统收到上传的电子投标文件时间为准，投标人应充分考虑网络环境、网络带宽等风险因素，如因投标人自身原因造成的电子投标文件上传不成功由投标人自行承担全部责任。</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20.2采购人和采购代理机构推迟投标截止时间时，将按本须知规定的更正公告的方式对外发布。在这种情况下，采购人、采购代理机构和投标人的权利和义务将受到新的截止期的约束。</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21.投标文件的补充、修改和撤回</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六、开标和评标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22.开标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22.1开标由采购代理机构在线主持，邀请投标人在线参加。投标人应当按照《苏采云系统供应商操作手册》规定，</w:t>
      </w:r>
      <w:r>
        <w:rPr>
          <w:rFonts w:hint="eastAsia" w:ascii="宋体" w:hAnsi="宋体" w:cs="宋体"/>
          <w:b/>
          <w:bCs/>
          <w:color w:val="auto"/>
          <w:sz w:val="24"/>
          <w:szCs w:val="24"/>
          <w:highlight w:val="none"/>
        </w:rPr>
        <w:t xml:space="preserve">参加开标活动和在“苏采云”系统规定的时间内对投标文件进行解密。</w:t>
      </w:r>
      <w:r>
        <w:rPr>
          <w:rFonts w:hint="eastAsia" w:ascii="宋体" w:hAnsi="宋体" w:cs="宋体"/>
          <w:color w:val="auto"/>
          <w:sz w:val="24"/>
          <w:szCs w:val="24"/>
          <w:highlight w:val="none"/>
        </w:rPr>
        <w:t xml:space="preserve">评标委员会成员不得参加开标活动。</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开标时，由采购代理机构通过“苏采云”系统在线宣布投标人名称、投标价格和招标文件规定的需要宣布其他内容。投标人在不见面开标系统中确认投标价格，如投标人未在线参加开标或未在规定时间内确认价格的，视同认可开标结果。</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23.资格审查</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23.1公开招标采购项目开标结束后，采购人或者采购代理机构应当依法对投标人的资格进行审查，未通过资格审查的视为无效投标。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23.2根据政府采购法及相关法规，以及苏州市财政局《关于印发苏州市市级政府采购信用记录查询和使用工作试行办法的通知》（苏财购</w:t>
      </w:r>
      <w:r>
        <w:rPr>
          <w:rFonts w:hint="eastAsia" w:ascii="宋体" w:hAnsi="宋体" w:cs="宋体"/>
          <w:color w:val="auto"/>
          <w:sz w:val="24"/>
          <w:szCs w:val="24"/>
          <w:highlight w:val="none"/>
          <w:lang w:eastAsia="zh-CN"/>
        </w:rPr>
        <w:t xml:space="preserve">〔2017〕11号</w:t>
      </w:r>
      <w:r>
        <w:rPr>
          <w:rFonts w:hint="eastAsia" w:ascii="宋体" w:hAnsi="宋体" w:cs="宋体"/>
          <w:color w:val="auto"/>
          <w:sz w:val="24"/>
          <w:szCs w:val="24"/>
          <w:highlight w:val="none"/>
        </w:rPr>
        <w:t xml:space="preserve">）文件的规定，采购代理机构将对供应商进行信用查询：</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23.2.1查询时间：投标文件递交截止时间。</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23.2.2查询渠道：采购代理机构会在接收投标文件截止时间后，登录信用中国网站（www.creditchina.gov.cn）和中国政府采购网（www.ccgp.gov.cn/）查询供应商的信用记录，并将查询结果递交评标委员会。</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23.2.3查询证据留存方式：采购人、采购代理机构工作人员等应按照相关管理办法查询相关主体的信用记录，并保存好相关证据材料，信用查询记录及相关证据应当归入采购档案妥善保管。采购代理机构工作人员应登录来源网站页面进行复核并打印，作为证据留存。</w:t>
      </w:r>
      <w:r/>
    </w:p>
    <w:p>
      <w:pPr>
        <w:spacing w:line="360" w:lineRule="auto"/>
        <w:tabs>
          <w:tab w:val="left" w:pos="90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tabs>
          <w:tab w:val="left" w:pos="90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23.4投标单位负责人为同一人或者存在直接控股、管理关系的不同供应商，不得参与同一合同项下的投标活动。</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24.评标委员会</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24.1评标委员会负责具体评标事务，并独立履行下列职责；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24.1.1审查、评价投标文件是否符合招标文件的商务、技术等实质性要求；</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24.1.2要求投标人对投标文件有关事项作出澄清或者说明；</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24.1.3对投标文件进行比较和评价；</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24.1.4确定中标候选人名单，以及根据采购人委托直接确定中标人；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24.1.5向采购人、采购代理机构或者有关部门报告评标中发现的违法行为。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24.2评标委员会成员应当履行下列义务：</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24.2.1遵纪守法，客观、公正、廉洁地履行职责；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24.2.2按照招标文件规定的评标办法和评标标准进行评标，对评标意见承担个人责任；</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24.2.3对评标过程和结果，以及投标人的商业秘密保密；</w:t>
      </w:r>
      <w:r/>
    </w:p>
    <w:p>
      <w:pPr>
        <w:pStyle w:val="959"/>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24.2.4根据全体评标成员签字的原始评标记录和评标结果编写评标报告；</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24.2.5配合相关部门的投诉处理工作；</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24.2.6配合采购人、采购代理机构答复投标人提出的质疑。</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25.评标内容的保密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25.1公开开标后，直到宣布授予中标人合同为止，凡属于审查、澄清、评价和比较投标的所有资料，有关授予合同的信息都不应向投标人或与评标无关的其他人泄露。</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25.2在投标文件的审查、澄清、评价和比较以及授予合同的过程中，投标人对采购人、采购代理机构和评标委员会成员施加影响的任何行为，都将取消其中标资格。</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26.对投标文件初审</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26.1评标委员会应当对符合资格的投标人的投标文件进行符合性审查，以确定其是否满足招标文件的实质性要求。投标文件有下列情况之一者评标委员会有权将其拒绝：</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26.1.1投标人的投标文件未按照本须知规定制作的；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26.1.2未按本须知规定提交资格文件；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26.1.3与招标文件有重大偏离；</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26.1.4投标人拒绝修正错误；</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26.1.5投标人的报价是选择性的；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26.1.6投标人的报价只投了同一标段中部分内容；</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26.1.7投标人的投标文件出现了评标委员会认为不应当雷同的情况；</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26.1.8其他被评委会认定无效的情况。</w:t>
      </w:r>
      <w:r/>
    </w:p>
    <w:p>
      <w:pPr>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spacing w:line="360" w:lineRule="auto"/>
        <w:tabs>
          <w:tab w:val="left" w:pos="9000" w:leader="none"/>
        </w:tabs>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26.3投标文件报价出现前后不一致的，除招标文件另有规定外，按照下列规定修正：</w:t>
      </w:r>
      <w:r/>
    </w:p>
    <w:p>
      <w:pPr>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26.3.1投标文件中开标一览表（报价表）内容与投标文件中相应内容不一致的，以开标一览表（报价表）为准；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26.3.2大写金额和小写金额不一致的，以大写金额为准；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26.3.3单价金额小数点或者百分比有明显错位的，以开标一览表的总价为准，并修改单价；</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26.3.4总价金额与按单价汇总金额不一致的，以单价金额计算结果为准。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26.3.5同时出现两种以上不一致的，按照前款规定的顺序修正。修正后的报价按照本须知相关规定经投标人确认后产生约束力，投标人不确认的，其投标无效。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26.4</w:t>
      </w:r>
      <w:bookmarkStart w:id="0" w:name="OLE_LINK20"/>
      <w:r/>
      <w:bookmarkStart w:id="1" w:name="OLE_LINK11"/>
      <w:r/>
      <w:bookmarkStart w:id="2" w:name="OLE_LINK25"/>
      <w:r>
        <w:rPr>
          <w:rFonts w:hint="eastAsia" w:ascii="宋体" w:hAnsi="宋体" w:cs="宋体"/>
          <w:color w:val="auto"/>
          <w:sz w:val="24"/>
          <w:szCs w:val="24"/>
          <w:highlight w:val="none"/>
        </w:rPr>
        <w:t xml:space="preserve">异常低价投标审查</w:t>
      </w:r>
      <w:r/>
    </w:p>
    <w:p>
      <w:pPr>
        <w:spacing w:line="360" w:lineRule="auto"/>
        <w:tabs>
          <w:tab w:val="left" w:pos="9000" w:leader="none"/>
        </w:tabs>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26.4.1评标过程中出现下列情形之一的，</w:t>
      </w:r>
      <w:bookmarkStart w:id="3" w:name="OLE_LINK5"/>
      <w:r>
        <w:rPr>
          <w:rFonts w:hint="eastAsia" w:ascii="宋体" w:hAnsi="宋体" w:cs="宋体"/>
          <w:color w:val="auto"/>
          <w:sz w:val="24"/>
          <w:szCs w:val="24"/>
          <w:highlight w:val="none"/>
          <w:lang w:val="en-US"/>
        </w:rPr>
        <w:t xml:space="preserve">评标</w:t>
      </w:r>
      <w:bookmarkEnd w:id="3"/>
      <w:r>
        <w:rPr>
          <w:rFonts w:hint="eastAsia" w:ascii="宋体" w:hAnsi="宋体" w:cs="宋体"/>
          <w:color w:val="auto"/>
          <w:sz w:val="24"/>
          <w:szCs w:val="24"/>
          <w:highlight w:val="none"/>
          <w:lang w:val="en-US"/>
        </w:rPr>
        <w:t xml:space="preserve">委员会应当启动异常低价投标审查程序：</w:t>
      </w:r>
      <w:r/>
    </w:p>
    <w:p>
      <w:pPr>
        <w:spacing w:line="360" w:lineRule="auto"/>
        <w:tabs>
          <w:tab w:val="left" w:pos="9000" w:leader="none"/>
        </w:tabs>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（一）投标报价低于采购项目预算50%的，即投标报价&lt;采购项目预算×50%</w:t>
      </w:r>
      <w:r>
        <w:rPr>
          <w:rFonts w:hint="eastAsia" w:ascii="宋体" w:hAnsi="宋体" w:cs="宋体"/>
          <w:color w:val="auto"/>
          <w:sz w:val="24"/>
          <w:szCs w:val="24"/>
          <w:highlight w:val="none"/>
          <w:lang w:val="en-US" w:eastAsia="zh-CN"/>
        </w:rPr>
        <w:t xml:space="preserve">&gt;</w:t>
      </w:r>
      <w:r>
        <w:rPr>
          <w:rFonts w:hint="eastAsia" w:ascii="宋体" w:hAnsi="宋体" w:cs="宋体"/>
          <w:color w:val="auto"/>
          <w:sz w:val="24"/>
          <w:szCs w:val="24"/>
          <w:highlight w:val="none"/>
          <w:lang w:val="en-US"/>
        </w:rPr>
        <w:t xml:space="preserve">；</w:t>
      </w:r>
      <w:r/>
    </w:p>
    <w:p>
      <w:pPr>
        <w:spacing w:line="360" w:lineRule="auto"/>
        <w:tabs>
          <w:tab w:val="left" w:pos="9000" w:leader="none"/>
        </w:tabs>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（二）投标报价低于采购项目最高限价45%的，即投标报价&lt;采购项目最高限价×45%</w:t>
      </w:r>
      <w:r>
        <w:rPr>
          <w:rFonts w:hint="eastAsia" w:ascii="宋体" w:hAnsi="宋体" w:cs="宋体"/>
          <w:color w:val="auto"/>
          <w:sz w:val="24"/>
          <w:szCs w:val="24"/>
          <w:highlight w:val="none"/>
          <w:lang w:val="en-US" w:eastAsia="zh-CN"/>
        </w:rPr>
        <w:t xml:space="preserve">&gt;</w:t>
      </w:r>
      <w:r>
        <w:rPr>
          <w:rFonts w:hint="eastAsia" w:ascii="宋体" w:hAnsi="宋体" w:cs="宋体"/>
          <w:color w:val="auto"/>
          <w:sz w:val="24"/>
          <w:szCs w:val="24"/>
          <w:highlight w:val="none"/>
          <w:lang w:val="en-US"/>
        </w:rPr>
        <w:t xml:space="preserve">；</w:t>
      </w:r>
      <w:r/>
    </w:p>
    <w:p>
      <w:pPr>
        <w:spacing w:line="360" w:lineRule="auto"/>
        <w:tabs>
          <w:tab w:val="left" w:pos="9000" w:leader="none"/>
        </w:tabs>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（三）评标委员会认定的供应商报价过低、有可能影响产品质量或者不能诚信履约的其他情形。</w:t>
      </w:r>
      <w:r/>
    </w:p>
    <w:p>
      <w:pPr>
        <w:spacing w:line="360" w:lineRule="auto"/>
        <w:tabs>
          <w:tab w:val="left" w:pos="9000" w:leader="none"/>
        </w:tabs>
        <w:rPr>
          <w:rFonts w:hint="eastAsia" w:ascii="宋体" w:hAnsi="宋体" w:cs="宋体"/>
          <w:color w:val="auto"/>
          <w:sz w:val="24"/>
          <w:szCs w:val="24"/>
          <w:highlight w:val="none"/>
          <w:lang w:val="en-US"/>
        </w:rPr>
      </w:pPr>
      <w:r/>
      <w:bookmarkStart w:id="4" w:name="OLE_LINK3"/>
      <w:r/>
      <w:bookmarkStart w:id="5" w:name="OLE_LINK4"/>
      <w:r>
        <w:rPr>
          <w:rFonts w:hint="eastAsia" w:ascii="宋体" w:hAnsi="宋体" w:cs="宋体"/>
          <w:color w:val="auto"/>
          <w:sz w:val="24"/>
          <w:szCs w:val="24"/>
          <w:highlight w:val="none"/>
          <w:lang w:val="en-US"/>
        </w:rPr>
        <w:t xml:space="preserve">26.4.2</w:t>
      </w:r>
      <w:r>
        <w:rPr>
          <w:rFonts w:hint="eastAsia" w:ascii="宋体" w:hAnsi="宋体" w:cs="宋体"/>
          <w:color w:val="auto"/>
          <w:sz w:val="24"/>
          <w:szCs w:val="24"/>
          <w:highlight w:val="none"/>
        </w:rPr>
        <w:t xml:space="preserve">启动异常低价投标审查后，</w:t>
      </w:r>
      <w:r>
        <w:rPr>
          <w:rFonts w:hint="eastAsia" w:ascii="宋体" w:hAnsi="宋体" w:cs="宋体"/>
          <w:color w:val="auto"/>
          <w:sz w:val="24"/>
          <w:szCs w:val="24"/>
          <w:highlight w:val="none"/>
          <w:lang w:val="en-US"/>
        </w:rPr>
        <w:t xml:space="preserve">评标委员会</w:t>
      </w:r>
      <w:r>
        <w:rPr>
          <w:rFonts w:hint="eastAsia" w:ascii="宋体" w:hAnsi="宋体" w:cs="宋体"/>
          <w:color w:val="auto"/>
          <w:sz w:val="24"/>
          <w:szCs w:val="24"/>
          <w:highlight w:val="none"/>
        </w:rPr>
        <w:t xml:space="preserve">应当要求相关供应商在评标现场合理的时间内，提供项目具体成本测算等与报价合理性相关的书面说明及相关证明材料</w:t>
      </w:r>
      <w:bookmarkStart w:id="6" w:name="OLE_LINK10"/>
      <w:r/>
      <w:bookmarkStart w:id="7" w:name="OLE_LINK9"/>
      <w:r>
        <w:rPr>
          <w:rFonts w:hint="eastAsia" w:ascii="宋体" w:hAnsi="宋体" w:cs="宋体"/>
          <w:color w:val="auto"/>
          <w:sz w:val="24"/>
          <w:szCs w:val="24"/>
          <w:highlight w:val="none"/>
        </w:rPr>
        <w:t xml:space="preserve">，</w:t>
      </w:r>
      <w:bookmarkEnd w:id="6"/>
      <w:r/>
      <w:bookmarkEnd w:id="7"/>
      <w:r>
        <w:rPr>
          <w:rFonts w:hint="eastAsia" w:ascii="宋体" w:hAnsi="宋体" w:cs="宋体"/>
          <w:color w:val="auto"/>
          <w:sz w:val="24"/>
          <w:szCs w:val="24"/>
          <w:highlight w:val="none"/>
        </w:rPr>
        <w:t xml:space="preserve">对投标价格作出解释，由</w:t>
      </w:r>
      <w:r>
        <w:rPr>
          <w:rFonts w:hint="eastAsia" w:ascii="宋体" w:hAnsi="宋体" w:cs="宋体"/>
          <w:color w:val="auto"/>
          <w:sz w:val="24"/>
          <w:szCs w:val="24"/>
          <w:highlight w:val="none"/>
          <w:lang w:val="en-US"/>
        </w:rPr>
        <w:t xml:space="preserve">评标委员会</w:t>
      </w:r>
      <w:r>
        <w:rPr>
          <w:rFonts w:hint="eastAsia" w:ascii="宋体" w:hAnsi="宋体" w:cs="宋体"/>
          <w:color w:val="auto"/>
          <w:sz w:val="24"/>
          <w:szCs w:val="24"/>
          <w:highlight w:val="none"/>
        </w:rPr>
        <w:t xml:space="preserve">结合同类产品在主要电商平台的价格、该行业当地</w:t>
      </w:r>
      <w:bookmarkStart w:id="8" w:name="OLE_LINK8"/>
      <w:r>
        <w:rPr>
          <w:rFonts w:hint="eastAsia" w:ascii="宋体" w:hAnsi="宋体" w:cs="宋体"/>
          <w:color w:val="auto"/>
          <w:sz w:val="24"/>
          <w:szCs w:val="24"/>
          <w:highlight w:val="none"/>
        </w:rPr>
        <w:t xml:space="preserve">薪资</w:t>
      </w:r>
      <w:bookmarkEnd w:id="8"/>
      <w:r>
        <w:rPr>
          <w:rFonts w:hint="eastAsia" w:ascii="宋体" w:hAnsi="宋体" w:cs="宋体"/>
          <w:color w:val="auto"/>
          <w:sz w:val="24"/>
          <w:szCs w:val="24"/>
          <w:highlight w:val="none"/>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0"/>
      <w:r/>
      <w:bookmarkEnd w:id="4"/>
      <w:r/>
      <w:bookmarkEnd w:id="5"/>
      <w:r/>
      <w:bookmarkEnd w:id="1"/>
      <w:r/>
      <w:bookmarkEnd w:id="2"/>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26.5评标委员会成员对需要共同认定的事项存在争议的，应当按照少数服从多数的原则作出结论。持不同意见的评标委员会成员应当在评标报告上签署不同意见及理由，否则视为同意评标报告。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26.6除上述情形外，对投标文件的判定，只依据投标文件本身，不依靠开标后的任何外来证明。</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26.7对不同文字文本投标文件的解释发生异议的，以中文文本为准。</w:t>
      </w:r>
      <w:r/>
    </w:p>
    <w:p>
      <w:pPr>
        <w:spacing w:line="360" w:lineRule="auto"/>
        <w:tabs>
          <w:tab w:val="left" w:pos="900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27.投标的澄清</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27.1对于投标文件中含义不明确、同类问题表述不一致或者有明显文字和计算错误内容，评标委员会应当以书面形式要求投标人作出必要的澄清、说明或者补正。</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27.2投标人的澄清、说明或者补正应当采用书面形式，并加盖其单位电子公章。投标人的澄清、说明或者补正不得超出投标文件的范围或者改变投标文件的实质性内容。</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b/>
          <w:bCs/>
          <w:color w:val="auto"/>
          <w:sz w:val="24"/>
          <w:szCs w:val="24"/>
          <w:highlight w:val="none"/>
        </w:rPr>
        <w:t xml:space="preserve">27.3本项目投标人的澄清、说明或者补正采用线上澄清：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auto"/>
          <w:sz w:val="24"/>
          <w:szCs w:val="24"/>
          <w:highlight w:val="none"/>
        </w:rPr>
        <w:t xml:space="preserve">供应商应随时保持系统在线，如因供应商自身原因未在规定时间内提交澄清确认资料的，导致的不利后果由供应商自行承担。</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28.投标无效</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28.1投标人存在下列情况之一的，投标无效：</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28.1.1投标文件未按招标文件要求签署、盖章的；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28.1.2不具备招标文件中规定的资格要求的；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28.1.3报价超过招标文件中规定的预算金额或者最高限价的；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28.1.4投标文件含有采购人不能接受的附加条件的；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28.1.5机器码检查中，出现不同投标人投标文件机器码一致情形的；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28.1.6法律、法规和招标文件规定的其他无效情形。</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28.2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28.3有下列情形之一的，视为投标人串通投标，其投标无效：</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28.3.1不同投标人的投标文件由同一单位或者个人编制；</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28.3.2不同投标人委托同一单位或者个人办理投标事宜；</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28.3.3不同投标人的投标文件载明的项目管理成员或者联系人员为同一人；</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28.3.4不同投标人的投标文件异常一致或者投标报价呈规律性差异；</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28.3.5不同投标人的投标文件相互混装。</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29.废标</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29.1在招标过程中，出现下列情况之一的，应予废标：</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29.1.1符合专业条件的供应商或者对招标文件作实质投标的供应商不足三家的；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29.1.2出现影响采购公正的违法、违规行为的；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29.1.3投标人的报价均超过了采购预算，采购人不能支付的；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28.1.4因重大变故，采购任务取消的；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29.2废标后，采购人和采购代理机构将把废标的理由通知所有投标人。</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30.投标文件的评价和比较</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30.1采用最低评标价法，即投标文件满足招标文件全部实质性要求，且最后报价不超过采购预算的供应商不少于三家，最后报价最低的投标人为中标候选人。</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七、授予合同</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31.中标单位的确认</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31.1本次招标采用最低评标价法，供应商的投标内容需全部满足采购文件的实质性要求，且最后报价不超过采购预算的供应商不少于三家，最后报价最低的供应商为中标候选人。</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t xml:space="preserve">1.2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作出答复。在此期限后向采购代理机构提出质疑或质疑未经投标人法定代表人或参加投标的代理人签署和加盖公章（原件），采购代理机构有权对该质疑不予答复。</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32.合同授予：采购人、采购代理机构将把合同授予其投标文件在实质性响应招标文件要求和按本须知规定评选出的投标人。确定为中标的投标人必须具有实施本合同的能力和资源。</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33.中标通知书/未中标通知书</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33.1确定出中标人后，在法定时间内向中标人发出中标通知书。</w:t>
      </w:r>
      <w:r>
        <w:rPr>
          <w:rFonts w:hint="eastAsia" w:ascii="宋体" w:hAnsi="宋体" w:cs="宋体"/>
          <w:b/>
          <w:bCs/>
          <w:color w:val="auto"/>
          <w:sz w:val="24"/>
          <w:szCs w:val="24"/>
          <w:highlight w:val="none"/>
        </w:rPr>
        <w:t xml:space="preserve">请中标人在中标结果公告届满之日起30日内，使用CA证书登录“苏采云”系统及时下载中标通知书。</w:t>
      </w:r>
      <w:r>
        <w:rPr>
          <w:rFonts w:hint="eastAsia" w:ascii="宋体" w:hAnsi="宋体" w:cs="宋体"/>
          <w:color w:val="auto"/>
          <w:sz w:val="24"/>
          <w:szCs w:val="24"/>
          <w:highlight w:val="none"/>
        </w:rPr>
        <w:t xml:space="preserve">因系统存储空间有限，自中标结果公告届满之日起30日后，“苏采云”系统不再保证提供下载中标通知书服务，因未及时下载而造成的不利后果由中标人自行承担。</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33.2中标通知书将成为合同的组成部分，对采购人和中标人具有同等法律效力。</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33.3中标通知书发出后，采购人不得违法改变中标结果，中标人无正当理由不得放弃中标。</w:t>
      </w:r>
      <w:r/>
    </w:p>
    <w:p>
      <w:pPr>
        <w:pStyle w:val="1197"/>
        <w:ind w:left="0"/>
        <w:rPr>
          <w:color w:val="auto"/>
          <w:highlight w:val="none"/>
        </w:rPr>
      </w:pPr>
      <w:r>
        <w:rPr>
          <w:rFonts w:hint="eastAsia" w:ascii="宋体" w:hAnsi="宋体" w:cs="宋体"/>
          <w:color w:val="auto"/>
          <w:sz w:val="24"/>
          <w:szCs w:val="24"/>
          <w:highlight w:val="none"/>
        </w:rPr>
        <w:t xml:space="preserve">33.4未中标通知书将以邮件方式发送。</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33.5采购代理机构对未中标人不承担解释未中标原因的义务。</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34.合同的签订</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34.1按照《关于印发〈苏州市政府采购促进中小企业发展实施意见〉的通知》（苏财购〔2022〕16号）文件精神，采购人与中标人原则上应当在中标通知书发出之日起十五日内，按照招标文件及投标文件确定的事项签订政府采购合同。</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34.2采购人和中标人所签订的合同不得对招标文件确定的事项和中标人投标文件作实质性修改。</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34.3招标文件、中标人的投标文件及招标过程中有关澄清、承诺文件均应作为合同附件，采购人不得向中标人提出任何不合理的要求作为签订合同的条件。</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34.4招标文件、中标人的投标文件及招标过程中有关澄清、承诺文件均应作为合同附件。</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34.6采购人和中标人应当根据合同的约定依法履行合同义务。</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八、其他事项</w:t>
      </w:r>
      <w:r/>
    </w:p>
    <w:p>
      <w:pPr>
        <w:jc w:val="left"/>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35.中标人须按前附表的规定计算并支付中标服务费，该费用应在领取中标通知书时一次性付清，如果未按规定缴纳中标服务费，采购代理机构保留诉讼的权利。</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36.有关监督部门将对招投标全过程进行监督。</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37.未尽事宜按《中华人民共和国政府采购法》及其他有关法律法规规定执行。</w:t>
      </w:r>
      <w:r/>
    </w:p>
    <w:p>
      <w:pPr>
        <w:ind w:firstLine="1200"/>
        <w:spacing w:line="360" w:lineRule="auto"/>
        <w:rPr>
          <w:rFonts w:hint="eastAsia" w:ascii="宋体" w:hAnsi="宋体" w:cs="宋体"/>
          <w:bCs/>
          <w:color w:val="auto"/>
          <w:sz w:val="24"/>
          <w:szCs w:val="24"/>
          <w:highlight w:val="none"/>
        </w:rPr>
        <w:sectPr>
          <w:footerReference w:type="default" r:id="rId10"/>
          <w:footnotePr/>
          <w:endnotePr/>
          <w:type w:val="nextPage"/>
          <w:pgSz w:w="11906" w:h="16838" w:orient="portrait"/>
          <w:pgMar w:top="1440" w:right="1486" w:bottom="1440" w:left="1800" w:header="851" w:footer="992" w:gutter="0"/>
          <w:cols w:num="1" w:sep="0" w:space="1701" w:equalWidth="1"/>
          <w:docGrid w:linePitch="360"/>
        </w:sectPr>
        <w:outlineLvl w:val="0"/>
      </w:pPr>
      <w:r>
        <w:rPr>
          <w:rFonts w:hint="eastAsia" w:ascii="宋体" w:hAnsi="宋体" w:cs="宋体"/>
          <w:bCs/>
          <w:color w:val="auto"/>
          <w:sz w:val="24"/>
          <w:szCs w:val="24"/>
          <w:highlight w:val="none"/>
        </w:rPr>
      </w:r>
      <w:r/>
    </w:p>
    <w:p>
      <w:pPr>
        <w:ind w:firstLine="2200"/>
        <w:keepLines w:val="0"/>
        <w:keepNext w:val="0"/>
        <w:pageBreakBefore w:val="0"/>
        <w:widowControl w:val="off"/>
        <w:rPr>
          <w:rFonts w:hint="eastAsia" w:ascii="宋体" w:hAnsi="宋体" w:cs="宋体"/>
          <w:b/>
          <w:color w:val="auto"/>
          <w:sz w:val="44"/>
          <w:szCs w:val="44"/>
          <w:highlight w:val="none"/>
        </w:rPr>
        <w:outlineLvl w:val="0"/>
      </w:pPr>
      <w:r>
        <w:rPr>
          <w:rFonts w:hint="eastAsia" w:ascii="宋体" w:hAnsi="宋体" w:cs="宋体"/>
          <w:bCs/>
          <w:color w:val="auto"/>
          <w:sz w:val="44"/>
          <w:szCs w:val="32"/>
          <w:highlight w:val="none"/>
        </w:rPr>
        <w:t xml:space="preserve">第三章 投标文件格式</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ind w:firstLine="435"/>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对本章所有的投标书格式，投标方可根据自身情况进行补充和修改，但补充和修改不得造成与本格式内容有实质性的违背。</w:t>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投标方</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法定代表人授权委托书</w:t>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授权委托书</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本授权委托书声明：我</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姓名</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系</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投标单位名称</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的法定代表人，现授权委托</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姓名</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为我公司被授权人，以本公司的名义参加苏州时代招投标有限公司组织实施的编号为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招标编号</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号的招标活动。被授权人在开标、评标、合同谈判过程中所签署的一切文件和处理与此有关的一切事务，我均予以承认。</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被授权人在授权委托书有效期内签署的所有文件不因授权委托的撤销而失效，除非有撤销授权委托的书面通知，本授权委托书自投标开始至合同履行完毕止。</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被授权人无转委托权。特此委托。</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投标单位：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盖章</w:t>
      </w:r>
      <w:r>
        <w:rPr>
          <w:rFonts w:hint="eastAsia" w:ascii="宋体" w:hAnsi="宋体" w:cs="宋体"/>
          <w:color w:val="auto"/>
          <w:sz w:val="24"/>
          <w:highlight w:val="none"/>
          <w:lang w:eastAsia="zh-CN"/>
        </w:rPr>
        <w:t xml:space="preserve">）</w:t>
      </w:r>
      <w:r/>
    </w:p>
    <w:p>
      <w:pPr>
        <w:ind w:firstLine="42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法定代表人：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签字或盖章</w:t>
      </w:r>
      <w:r>
        <w:rPr>
          <w:rFonts w:hint="eastAsia" w:ascii="宋体" w:hAnsi="宋体" w:cs="宋体"/>
          <w:color w:val="auto"/>
          <w:sz w:val="24"/>
          <w:highlight w:val="none"/>
          <w:lang w:eastAsia="zh-CN"/>
        </w:rPr>
        <w:t xml:space="preserve">）</w:t>
      </w:r>
      <w:r/>
    </w:p>
    <w:p>
      <w:pPr>
        <w:ind w:firstLine="42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被授权人：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签字</w:t>
      </w:r>
      <w:r>
        <w:rPr>
          <w:rFonts w:hint="eastAsia" w:ascii="宋体" w:hAnsi="宋体" w:cs="宋体"/>
          <w:color w:val="auto"/>
          <w:sz w:val="24"/>
          <w:highlight w:val="none"/>
          <w:lang w:eastAsia="zh-CN"/>
        </w:rPr>
        <w:t xml:space="preserve">）</w:t>
      </w:r>
      <w:r/>
    </w:p>
    <w:p>
      <w:pPr>
        <w:ind w:firstLine="420"/>
        <w:jc w:val="right"/>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left"/>
        <w:spacing w:line="360" w:lineRule="auto"/>
        <w:rPr>
          <w:rFonts w:hint="eastAsia" w:ascii="宋体" w:hAnsi="宋体" w:cs="宋体"/>
          <w:color w:val="auto"/>
          <w:sz w:val="28"/>
          <w:szCs w:val="28"/>
          <w:highlight w:val="none"/>
        </w:rPr>
      </w:pPr>
      <w:r>
        <w:rPr>
          <w:rFonts w:hint="eastAsia" w:ascii="宋体" w:hAnsi="宋体" w:cs="宋体"/>
          <w:color w:val="auto"/>
          <w:sz w:val="24"/>
          <w:szCs w:val="20"/>
          <w:highlight w:val="none"/>
        </w:rPr>
        <w:br w:type="page" w:clear="all"/>
      </w:r>
      <w:r>
        <w:rPr>
          <w:rFonts w:hint="eastAsia" w:ascii="宋体" w:hAnsi="宋体" w:cs="宋体"/>
          <w:color w:val="auto"/>
          <w:sz w:val="28"/>
          <w:szCs w:val="28"/>
          <w:highlight w:val="none"/>
        </w:rPr>
        <w:t xml:space="preserve">2、投标函</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投标函</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苏州时代招投标有限公司 </w:t>
      </w:r>
      <w:r>
        <w:rPr>
          <w:rFonts w:hint="eastAsia" w:ascii="宋体" w:hAnsi="宋体" w:cs="宋体"/>
          <w:color w:val="auto"/>
          <w:sz w:val="24"/>
          <w:highlight w:val="none"/>
        </w:rPr>
        <w:t xml:space="preserve">：</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我们收到贵公司</w:t>
      </w:r>
      <w:r>
        <w:rPr>
          <w:rFonts w:hint="eastAsia" w:ascii="宋体" w:hAnsi="宋体" w:cs="宋体"/>
          <w:color w:val="auto"/>
          <w:sz w:val="24"/>
          <w:highlight w:val="none"/>
          <w:u w:val="single"/>
        </w:rPr>
        <w:t xml:space="preserve">（招标编号）</w:t>
      </w:r>
      <w:r>
        <w:rPr>
          <w:rFonts w:hint="eastAsia" w:ascii="宋体" w:hAnsi="宋体" w:cs="宋体"/>
          <w:color w:val="auto"/>
          <w:sz w:val="24"/>
          <w:highlight w:val="none"/>
        </w:rPr>
        <w:t xml:space="preserve">号招标文件，经仔细阅读和研究，我们同意招标文件中各款要求并决定参加投标。</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1、我们愿意按照招标文件的一切要求，提供包括招标书中要求的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全部项目的所有费用。</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2、如果我们的投标书被接受，我们将严格履行招标文件中规定的每一项要求，按期、按质、按量履行合同的义务。</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3、我们已详细审查并同意招标文件及更正文件（如有）中的规定。我们完全理解并同意放弃对这方面有不明及误解的权力。</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4、我们同意按招标文件中的规定，本投标书的有效期限为投标截止日起</w:t>
      </w:r>
      <w:r>
        <w:rPr>
          <w:rFonts w:hint="eastAsia" w:ascii="宋体" w:hAnsi="宋体" w:cs="宋体"/>
          <w:color w:val="auto"/>
          <w:sz w:val="24"/>
          <w:highlight w:val="none"/>
          <w:u w:val="single"/>
          <w:lang w:val="en-US" w:eastAsia="zh-CN"/>
        </w:rPr>
        <w:t xml:space="preserve">九</w:t>
      </w:r>
      <w:r>
        <w:rPr>
          <w:rFonts w:hint="eastAsia" w:ascii="宋体" w:hAnsi="宋体" w:cs="宋体"/>
          <w:color w:val="auto"/>
          <w:sz w:val="24"/>
          <w:highlight w:val="none"/>
          <w:u w:val="single"/>
        </w:rPr>
        <w:t xml:space="preserve">十天</w:t>
      </w:r>
      <w:r>
        <w:rPr>
          <w:rFonts w:hint="eastAsia" w:ascii="宋体" w:hAnsi="宋体" w:cs="宋体"/>
          <w:color w:val="auto"/>
          <w:sz w:val="24"/>
          <w:highlight w:val="none"/>
        </w:rPr>
        <w:t xml:space="preserve">。</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5、我们愿意提供采购人或采购代理机构在招标文件中要求的所有资料。</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6、我们声明：我们在参加本次政府采购活动前3年内在经营活动中没有重大违法记录。</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7、我们愿意遵守招标公告及招标文件中所列的收费标准。</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8、我们承诺该项投标在开标后的全过程中保持有效，不</w:t>
      </w:r>
      <w:r>
        <w:rPr>
          <w:rFonts w:hint="eastAsia" w:ascii="宋体" w:hAnsi="宋体" w:cs="宋体"/>
          <w:color w:val="auto"/>
          <w:sz w:val="24"/>
          <w:highlight w:val="none"/>
          <w:lang w:eastAsia="zh-CN"/>
        </w:rPr>
        <w:t xml:space="preserve">做</w:t>
      </w:r>
      <w:r>
        <w:rPr>
          <w:rFonts w:hint="eastAsia" w:ascii="宋体" w:hAnsi="宋体" w:cs="宋体"/>
          <w:color w:val="auto"/>
          <w:sz w:val="24"/>
          <w:highlight w:val="none"/>
        </w:rPr>
        <w:t xml:space="preserve">任何更改和变动。</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9、如果我们中标，我们愿意按招标文件规定支付代理服务费；</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10、我们承诺我公司符合招标文件投标人须知中“合格投标人的资格条件”的要求，若与真实情况不符，本公司愿意承担由此而产生的一切后果。</w:t>
      </w:r>
      <w:r/>
    </w:p>
    <w:p>
      <w:pPr>
        <w:ind w:firstLine="480"/>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rPr>
        <w:t xml:space="preserve">11、我们</w:t>
      </w:r>
      <w:r>
        <w:rPr>
          <w:rFonts w:hint="eastAsia" w:ascii="宋体" w:hAnsi="宋体" w:cs="宋体"/>
          <w:color w:val="auto"/>
          <w:sz w:val="24"/>
          <w:highlight w:val="none"/>
          <w:lang w:val="zh-CN"/>
        </w:rPr>
        <w:t xml:space="preserve">承诺若在机器码检查中被查出存在与其他投标供应商机器码一致情形的，愿意承担由此产生的一切后果，包括但不限于不得参与后续本项目因故废标后重新开展的相关采购活动。</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12、所有有关标书的函电，请按下列地址联系：</w:t>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单    位：                                  联 系 人：</w:t>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                                  邮政编码：</w:t>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                                  传真（或邮箱）：</w:t>
      </w:r>
      <w:r/>
    </w:p>
    <w:p>
      <w:pPr>
        <w:ind w:right="480" w:firstLine="408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ind w:right="480" w:firstLine="40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投标单位：（单位盖章）</w:t>
      </w:r>
      <w:r/>
    </w:p>
    <w:p>
      <w:pPr>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法定代表人或被授权人：（签字或盖章）</w:t>
      </w:r>
      <w:r/>
    </w:p>
    <w:p>
      <w:pPr>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年     月     日</w:t>
      </w:r>
      <w:r/>
    </w:p>
    <w:p>
      <w:pPr>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numPr>
          <w:ilvl w:val="0"/>
          <w:numId w:val="3"/>
        </w:num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报价</w:t>
      </w:r>
      <w:r/>
    </w:p>
    <w:p>
      <w:pPr>
        <w:spacing w:line="360" w:lineRule="auto"/>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 xml:space="preserve">3.1开标一览表</w:t>
      </w:r>
      <w:r>
        <w:rPr>
          <w:rFonts w:hint="eastAsia" w:ascii="宋体" w:hAnsi="宋体"/>
          <w:color w:val="auto"/>
          <w:sz w:val="28"/>
          <w:szCs w:val="28"/>
          <w:highlight w:val="none"/>
          <w:lang w:eastAsia="zh-CN"/>
        </w:rPr>
        <w:t xml:space="preserve">（</w:t>
      </w:r>
      <w:r>
        <w:rPr>
          <w:rFonts w:hint="eastAsia" w:ascii="宋体" w:hAnsi="宋体" w:cs="宋体"/>
          <w:b/>
          <w:color w:val="auto"/>
          <w:sz w:val="24"/>
          <w:highlight w:val="none"/>
        </w:rPr>
        <w:t xml:space="preserve">按投标系统内统一格式</w:t>
      </w:r>
      <w:r>
        <w:rPr>
          <w:rFonts w:hint="eastAsia" w:ascii="宋体" w:hAnsi="宋体" w:cs="宋体"/>
          <w:b/>
          <w:color w:val="auto"/>
          <w:sz w:val="24"/>
          <w:highlight w:val="none"/>
          <w:lang w:eastAsia="zh-CN"/>
        </w:rPr>
        <w:t xml:space="preserve">）</w:t>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rPr>
          <w:rFonts w:ascii="宋体" w:hAnsi="宋体" w:eastAsia="宋体" w:cs="Times New Roman"/>
          <w:color w:val="auto"/>
          <w:sz w:val="28"/>
          <w:szCs w:val="28"/>
          <w:highlight w:val="none"/>
          <w:lang w:val="en-US" w:eastAsia="zh-CN"/>
        </w:rPr>
      </w:pPr>
      <w:r>
        <w:rPr>
          <w:rFonts w:hint="eastAsia" w:ascii="宋体" w:hAnsi="宋体"/>
          <w:color w:val="auto"/>
          <w:sz w:val="28"/>
          <w:szCs w:val="28"/>
          <w:highlight w:val="none"/>
        </w:rPr>
        <w:t xml:space="preserve">开标一览表</w:t>
      </w:r>
      <w:r>
        <w:rPr>
          <w:rFonts w:hint="eastAsia" w:ascii="宋体" w:hAnsi="宋体"/>
          <w:color w:val="auto"/>
          <w:sz w:val="28"/>
          <w:szCs w:val="28"/>
          <w:highlight w:val="none"/>
          <w:lang w:val="en-US" w:eastAsia="zh-CN"/>
        </w:rPr>
        <w:t xml:space="preserve"> </w:t>
      </w:r>
      <w:r/>
    </w:p>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 </w:t>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投标人全称（加盖公章）：</w:t>
      </w:r>
      <w:bookmarkStart w:id="9" w:name="TBR"/>
      <w:r/>
      <w:bookmarkEnd w:id="9"/>
      <w:r/>
      <w:r/>
    </w:p>
    <w:p>
      <w:pPr>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项目编号：  </w:t>
      </w:r>
      <w:bookmarkStart w:id="10" w:name="XMBH"/>
      <w:r/>
      <w:bookmarkEnd w:id="10"/>
      <w:r/>
      <w:r/>
    </w:p>
    <w:p>
      <w:pPr>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分包号：</w:t>
      </w:r>
      <w:r/>
    </w:p>
    <w:tbl>
      <w:tblPr>
        <w:tblStyle w:val="700"/>
        <w:tblW w:w="8348"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88"/>
        <w:gridCol w:w="5760"/>
      </w:tblGrid>
      <w:tr>
        <w:trPr>
          <w:cantSplit/>
          <w:trHeight w:val="533"/>
        </w:trPr>
        <w:tc>
          <w:tcPr>
            <w:tcW w:w="2588" w:type="dxa"/>
            <w:vAlign w:val="center"/>
            <w:textDirection w:val="lrTb"/>
            <w:noWrap w:val="false"/>
          </w:tcPr>
          <w:p>
            <w:pPr>
              <w:jc w:val="center"/>
              <w:spacing w:line="600" w:lineRule="exact"/>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W w:w="5760" w:type="dxa"/>
            <w:vAlign w:val="center"/>
            <w:textDirection w:val="lrTb"/>
            <w:noWrap w:val="false"/>
          </w:tcPr>
          <w:p>
            <w:pPr>
              <w:jc w:val="center"/>
              <w:spacing w:line="600" w:lineRule="exact"/>
              <w:rPr>
                <w:rFonts w:ascii="宋体" w:hAnsi="宋体"/>
                <w:color w:val="auto"/>
                <w:sz w:val="24"/>
                <w:szCs w:val="24"/>
                <w:highlight w:val="none"/>
              </w:rPr>
            </w:pPr>
            <w:r>
              <w:rPr>
                <w:rFonts w:hint="eastAsia" w:ascii="宋体" w:hAnsi="宋体"/>
                <w:color w:val="auto"/>
                <w:sz w:val="24"/>
                <w:szCs w:val="24"/>
                <w:highlight w:val="none"/>
              </w:rPr>
              <w:t xml:space="preserve">投标总报价</w:t>
            </w:r>
            <w:r/>
          </w:p>
        </w:tc>
      </w:tr>
      <w:tr>
        <w:trPr>
          <w:cantSplit/>
          <w:trHeight w:val="653"/>
        </w:trPr>
        <w:tc>
          <w:tcPr>
            <w:tcW w:w="2588" w:type="dxa"/>
            <w:vAlign w:val="center"/>
            <w:textDirection w:val="lrTb"/>
            <w:noWrap w:val="false"/>
          </w:tcPr>
          <w:p>
            <w:pPr>
              <w:jc w:val="center"/>
              <w:spacing w:line="600" w:lineRule="exact"/>
              <w:rPr>
                <w:rFonts w:ascii="宋体" w:hAnsi="宋体"/>
                <w:color w:val="auto"/>
                <w:sz w:val="24"/>
                <w:szCs w:val="24"/>
                <w:highlight w:val="none"/>
              </w:rPr>
            </w:pPr>
            <w:r/>
            <w:bookmarkStart w:id="11" w:name="XMMC"/>
            <w:r/>
            <w:bookmarkEnd w:id="11"/>
            <w:r/>
            <w:r/>
          </w:p>
        </w:tc>
        <w:tc>
          <w:tcPr>
            <w:tcW w:w="5760" w:type="dxa"/>
            <w:vAlign w:val="center"/>
            <w:textDirection w:val="lrTb"/>
            <w:noWrap w:val="false"/>
          </w:tcPr>
          <w:p>
            <w:pPr>
              <w:spacing w:line="600" w:lineRule="exact"/>
              <w:rPr>
                <w:rFonts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  小写：</w:t>
            </w:r>
            <w:r>
              <w:rPr>
                <w:rFonts w:hint="eastAsia" w:ascii="宋体" w:hAnsi="宋体"/>
                <w:color w:val="auto"/>
                <w:sz w:val="24"/>
                <w:szCs w:val="24"/>
                <w:highlight w:val="none"/>
                <w:lang w:val="en-US" w:eastAsia="zh-CN"/>
              </w:rPr>
              <w:t xml:space="preserve">                        （人民币：元）</w:t>
            </w:r>
            <w:r/>
          </w:p>
        </w:tc>
      </w:tr>
      <w:tr>
        <w:trPr>
          <w:cantSplit/>
          <w:trHeight w:val="720"/>
        </w:trPr>
        <w:tc>
          <w:tcPr>
            <w:gridSpan w:val="2"/>
            <w:tcW w:w="8348" w:type="dxa"/>
            <w:vAlign w:val="center"/>
            <w:textDirection w:val="lrTb"/>
            <w:noWrap w:val="false"/>
          </w:tcPr>
          <w:p>
            <w:pPr>
              <w:spacing w:line="600" w:lineRule="exact"/>
              <w:rPr>
                <w:rFonts w:ascii="宋体" w:hAnsi="宋体"/>
                <w:color w:val="auto"/>
                <w:sz w:val="24"/>
                <w:szCs w:val="24"/>
                <w:highlight w:val="none"/>
              </w:rPr>
            </w:pPr>
            <w:r>
              <w:rPr>
                <w:rFonts w:hint="eastAsia" w:ascii="宋体" w:hAnsi="宋体"/>
                <w:color w:val="auto"/>
                <w:sz w:val="24"/>
                <w:szCs w:val="24"/>
                <w:highlight w:val="none"/>
              </w:rPr>
              <w:t xml:space="preserve">投标报价大写</w:t>
            </w:r>
            <w:r>
              <w:rPr>
                <w:rFonts w:hint="eastAsia" w:ascii="宋体" w:hAnsi="宋体"/>
                <w:color w:val="auto"/>
                <w:sz w:val="24"/>
                <w:szCs w:val="24"/>
                <w:highlight w:val="none"/>
                <w:lang w:val="en-US" w:eastAsia="zh-CN"/>
              </w:rPr>
              <w:t xml:space="preserve">金额</w:t>
            </w:r>
            <w:r>
              <w:rPr>
                <w:rFonts w:hint="eastAsia" w:ascii="宋体" w:hAnsi="宋体"/>
                <w:color w:val="auto"/>
                <w:sz w:val="24"/>
                <w:szCs w:val="24"/>
                <w:highlight w:val="none"/>
              </w:rPr>
              <w:t xml:space="preserve">：                                     </w:t>
            </w:r>
            <w:bookmarkStart w:id="12" w:name="JEDX"/>
            <w:r/>
            <w:bookmarkEnd w:id="12"/>
            <w:r>
              <w:rPr>
                <w:rFonts w:hint="eastAsia" w:ascii="宋体" w:hAnsi="宋体"/>
                <w:color w:val="auto"/>
                <w:sz w:val="24"/>
                <w:szCs w:val="24"/>
                <w:highlight w:val="none"/>
                <w:lang w:val="en-US" w:eastAsia="zh-CN"/>
              </w:rPr>
              <w:t xml:space="preserve">（人民币：元）</w:t>
            </w:r>
            <w:r/>
          </w:p>
        </w:tc>
      </w:tr>
    </w:tbl>
    <w:p>
      <w:pPr>
        <w:spacing w:line="600" w:lineRule="exact"/>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日期：   </w:t>
      </w:r>
      <w:bookmarkStart w:id="13" w:name="NF"/>
      <w:r/>
      <w:bookmarkEnd w:id="13"/>
      <w:r>
        <w:rPr>
          <w:rFonts w:hint="eastAsia" w:ascii="宋体" w:hAnsi="宋体"/>
          <w:color w:val="auto"/>
          <w:sz w:val="24"/>
          <w:szCs w:val="24"/>
          <w:highlight w:val="none"/>
          <w:lang w:val="zh-CN"/>
        </w:rPr>
        <w:t xml:space="preserve"> 年 </w:t>
      </w:r>
      <w:bookmarkStart w:id="14" w:name="YF"/>
      <w:r/>
      <w:bookmarkEnd w:id="14"/>
      <w:r>
        <w:rPr>
          <w:rFonts w:hint="eastAsia" w:ascii="宋体" w:hAnsi="宋体"/>
          <w:color w:val="auto"/>
          <w:sz w:val="24"/>
          <w:szCs w:val="24"/>
          <w:highlight w:val="none"/>
          <w:lang w:val="zh-CN"/>
        </w:rPr>
        <w:t xml:space="preserve">  月 </w:t>
      </w:r>
      <w:bookmarkStart w:id="15" w:name="RI"/>
      <w:r/>
      <w:bookmarkEnd w:id="15"/>
      <w:r>
        <w:rPr>
          <w:rFonts w:hint="eastAsia" w:ascii="宋体" w:hAnsi="宋体"/>
          <w:color w:val="auto"/>
          <w:sz w:val="24"/>
          <w:szCs w:val="24"/>
          <w:highlight w:val="none"/>
          <w:lang w:val="zh-CN"/>
        </w:rPr>
        <w:t xml:space="preserve">  日</w:t>
      </w:r>
      <w:r/>
    </w:p>
    <w:p>
      <w:pPr>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p>
      <w:pPr>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填写说明：</w:t>
      </w:r>
      <w:r/>
    </w:p>
    <w:p>
      <w:pPr>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1.开标一览表必须加盖投标人公章（复印件无效）。</w:t>
      </w:r>
      <w:r/>
    </w:p>
    <w:p>
      <w:pPr>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2.如有分包，投标人投任何一个包的标的，都需单独填写开标一览表。</w:t>
      </w:r>
      <w:r/>
    </w:p>
    <w:p>
      <w:pPr>
        <w:pStyle w:val="890"/>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890"/>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890"/>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890"/>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890"/>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890"/>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890"/>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lang w:val="en-US" w:eastAsia="zh-CN"/>
        </w:rPr>
      </w:pPr>
      <w:r>
        <w:rPr>
          <w:rFonts w:hint="eastAsia" w:ascii="宋体" w:hAnsi="宋体"/>
          <w:color w:val="auto"/>
          <w:sz w:val="28"/>
          <w:szCs w:val="28"/>
          <w:highlight w:val="none"/>
        </w:rPr>
        <w:t xml:space="preserve">3.2</w:t>
      </w:r>
      <w:r>
        <w:rPr>
          <w:rFonts w:hint="eastAsia" w:ascii="宋体" w:hAnsi="宋体"/>
          <w:color w:val="auto"/>
          <w:sz w:val="28"/>
          <w:szCs w:val="28"/>
          <w:highlight w:val="none"/>
          <w:lang w:val="en-US" w:eastAsia="zh-CN"/>
        </w:rPr>
        <w:t xml:space="preserve">公开分项报价</w:t>
      </w:r>
      <w:r/>
    </w:p>
    <w:p>
      <w:pPr>
        <w:jc w:val="center"/>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公开分项报价</w:t>
      </w:r>
      <w:r/>
    </w:p>
    <w:p>
      <w:pPr>
        <w:pStyle w:val="900"/>
        <w:ind w:firstLine="0"/>
        <w:jc w:val="right"/>
        <w:rPr>
          <w:rFonts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t xml:space="preserve">  单位：元（人民币）</w:t>
      </w:r>
      <w:r/>
    </w:p>
    <w:tbl>
      <w:tblPr>
        <w:tblStyle w:val="700"/>
        <w:tblW w:w="5037" w:type="pct"/>
        <w:tblInd w:w="0" w:type="dxa"/>
        <w:tblLayout w:type="autofit"/>
        <w:tblCellMar>
          <w:left w:w="0" w:type="dxa"/>
          <w:top w:w="0" w:type="dxa"/>
          <w:right w:w="0" w:type="dxa"/>
          <w:bottom w:w="0" w:type="dxa"/>
        </w:tblCellMar>
        <w:tblLook w:val="04A0" w:firstRow="1" w:lastRow="0" w:firstColumn="1" w:lastColumn="0" w:noHBand="0" w:noVBand="1"/>
      </w:tblPr>
      <w:tblGrid>
        <w:gridCol w:w="765"/>
        <w:gridCol w:w="966"/>
        <w:gridCol w:w="1309"/>
        <w:gridCol w:w="1097"/>
        <w:gridCol w:w="1022"/>
        <w:gridCol w:w="1125"/>
        <w:gridCol w:w="1045"/>
        <w:gridCol w:w="1042"/>
      </w:tblGrid>
      <w:tr>
        <w:trPr>
          <w:trHeight w:val="454"/>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序号</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名称</w:t>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品牌、规格</w:t>
            </w:r>
            <w:r/>
          </w:p>
        </w:tc>
        <w:tc>
          <w:tcPr>
            <w:tcBorders>
              <w:top w:val="single" w:color="000000" w:sz="4" w:space="0"/>
              <w:left w:val="none" w:color="000000" w:sz="4" w:space="0"/>
              <w:bottom w:val="single" w:color="000000" w:sz="4" w:space="0"/>
              <w:right w:val="single" w:color="000000" w:sz="4" w:space="0"/>
            </w:tcBorders>
            <w:tcW w:w="1096" w:type="dxa"/>
            <w:vAlign w:val="center"/>
            <w:textDirection w:val="lrTb"/>
            <w:noWrap w:val="false"/>
          </w:tcPr>
          <w:p>
            <w:pPr>
              <w:jc w:val="center"/>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国别</w:t>
            </w:r>
            <w:r/>
          </w:p>
          <w:p>
            <w:pPr>
              <w:jc w:val="center"/>
              <w:spacing w:line="360" w:lineRule="auto"/>
              <w:rPr>
                <w:rFonts w:hint="eastAsia" w:ascii="宋体" w:hAnsi="宋体"/>
                <w:color w:val="auto"/>
                <w:sz w:val="24"/>
                <w:highlight w:val="none"/>
              </w:rPr>
            </w:pPr>
            <w:r>
              <w:rPr>
                <w:rFonts w:hint="eastAsia" w:ascii="宋体" w:hAnsi="宋体" w:cs="宋体"/>
                <w:color w:val="auto"/>
                <w:sz w:val="24"/>
                <w:szCs w:val="24"/>
                <w:highlight w:val="none"/>
                <w:lang w:eastAsia="zh-CN"/>
              </w:rPr>
              <w:t xml:space="preserve">（地区）</w:t>
            </w:r>
            <w:r/>
          </w:p>
        </w:tc>
        <w:tc>
          <w:tcPr>
            <w:tcBorders>
              <w:top w:val="single" w:color="000000" w:sz="4" w:space="0"/>
              <w:left w:val="none" w:color="000000" w:sz="4" w:space="0"/>
              <w:bottom w:val="single" w:color="000000" w:sz="4" w:space="0"/>
              <w:right w:val="single" w:color="000000" w:sz="4" w:space="0"/>
            </w:tcBorders>
            <w:tcW w:w="1021" w:type="dxa"/>
            <w:vAlign w:val="center"/>
            <w:textDirection w:val="lrTb"/>
            <w:noWrap w:val="false"/>
          </w:tcPr>
          <w:p>
            <w:pPr>
              <w:jc w:val="cente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数量</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项</w:t>
            </w:r>
            <w:r>
              <w:rPr>
                <w:rFonts w:hint="eastAsia" w:ascii="宋体" w:hAnsi="宋体"/>
                <w:color w:val="auto"/>
                <w:sz w:val="24"/>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1124"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单价</w:t>
            </w:r>
            <w:r/>
          </w:p>
          <w:p>
            <w:pPr>
              <w:jc w:val="cente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元</w:t>
            </w:r>
            <w:r>
              <w:rPr>
                <w:rFonts w:hint="eastAsia" w:ascii="宋体" w:hAnsi="宋体"/>
                <w:color w:val="auto"/>
                <w:sz w:val="24"/>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1044"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合计</w:t>
            </w:r>
            <w:r/>
          </w:p>
          <w:p>
            <w:pPr>
              <w:jc w:val="cente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元</w:t>
            </w:r>
            <w:r>
              <w:rPr>
                <w:rFonts w:hint="eastAsia" w:ascii="宋体" w:hAnsi="宋体"/>
                <w:color w:val="auto"/>
                <w:sz w:val="24"/>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104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96"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2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4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4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96"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2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4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4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96"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2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4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4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96"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2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4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4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96"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2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4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4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96"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2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4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4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96"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2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4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4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96"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2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4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4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96"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2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4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4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1729"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投标总报价</w:t>
            </w:r>
            <w:r/>
          </w:p>
        </w:tc>
        <w:tc>
          <w:tcPr>
            <w:gridSpan w:val="6"/>
            <w:tcBorders>
              <w:top w:val="single" w:color="000000" w:sz="4" w:space="0"/>
              <w:left w:val="none" w:color="000000" w:sz="4" w:space="0"/>
              <w:bottom w:val="single" w:color="000000" w:sz="4" w:space="0"/>
              <w:right w:val="single" w:color="000000" w:sz="4" w:space="0"/>
            </w:tcBorders>
            <w:tcW w:w="6633" w:type="dxa"/>
            <w:vAlign w:val="center"/>
            <w:textDirection w:val="lrTb"/>
            <w:noWrap w:val="false"/>
          </w:tcPr>
          <w:p>
            <w:pPr>
              <w:jc w:val="cente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人民币</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大写</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w:t>
            </w:r>
            <w:r/>
          </w:p>
        </w:tc>
      </w:tr>
    </w:tbl>
    <w:p>
      <w:pPr>
        <w:spacing w:line="360" w:lineRule="auto"/>
        <w:rPr>
          <w:rFonts w:ascii="宋体" w:hAnsi="宋体"/>
          <w:color w:val="auto"/>
          <w:sz w:val="24"/>
          <w:highlight w:val="none"/>
        </w:rPr>
      </w:pPr>
      <w:r>
        <w:rPr>
          <w:rFonts w:hint="eastAsia" w:ascii="宋体" w:hAnsi="宋体"/>
          <w:color w:val="auto"/>
          <w:sz w:val="24"/>
          <w:highlight w:val="none"/>
        </w:rPr>
        <w:t xml:space="preserve">注：投标报价明细表须包括详细的费用组成、制作部分完整的清单报价。投标单位可针对本项目实际情况自行调整报价表格式。如为进口产品需写明进口产品的国别（地区）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本投标报价分析表的“投标总价”应与“开标一览表”投标总报价一致。</w:t>
      </w:r>
      <w:r/>
    </w:p>
    <w:p>
      <w:pPr>
        <w:pStyle w:val="946"/>
        <w:spacing w:line="360" w:lineRule="auto"/>
        <w:rPr>
          <w:color w:val="auto"/>
          <w:highlight w:val="none"/>
        </w:rPr>
      </w:pPr>
      <w:r>
        <w:rPr>
          <w:color w:val="auto"/>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投标单位：</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单位盖章</w:t>
      </w:r>
      <w:r>
        <w:rPr>
          <w:rFonts w:hint="eastAsia" w:ascii="宋体" w:hAnsi="宋体"/>
          <w:color w:val="auto"/>
          <w:sz w:val="24"/>
          <w:highlight w:val="none"/>
          <w:lang w:eastAsia="zh-CN"/>
        </w:rPr>
        <w:t xml:space="preserve">）</w:t>
      </w:r>
      <w:r/>
    </w:p>
    <w:p>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法定代表人或代理人：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签字或盖章</w:t>
      </w:r>
      <w:r>
        <w:rPr>
          <w:rFonts w:hint="eastAsia" w:ascii="宋体" w:hAnsi="宋体"/>
          <w:color w:val="auto"/>
          <w:sz w:val="24"/>
          <w:highlight w:val="none"/>
          <w:lang w:eastAsia="zh-CN"/>
        </w:rPr>
        <w:t xml:space="preserve">）</w:t>
      </w:r>
      <w:r/>
    </w:p>
    <w:p>
      <w:pPr>
        <w:spacing w:line="480" w:lineRule="auto"/>
        <w:rPr>
          <w:rFonts w:ascii="宋体" w:hAnsi="宋体"/>
          <w:bCs/>
          <w:color w:val="auto"/>
          <w:sz w:val="24"/>
          <w:szCs w:val="24"/>
          <w:highlight w:val="none"/>
        </w:rPr>
      </w:pPr>
      <w:r>
        <w:rPr>
          <w:rFonts w:hint="eastAsia" w:ascii="宋体" w:hAnsi="宋体"/>
          <w:color w:val="auto"/>
          <w:sz w:val="24"/>
          <w:highlight w:val="none"/>
        </w:rPr>
        <w:t xml:space="preserve">日期：     年     月     日</w:t>
      </w:r>
      <w:r/>
    </w:p>
    <w:p>
      <w:pPr>
        <w:jc w:val="left"/>
        <w:spacing w:line="360" w:lineRule="auto"/>
        <w:rPr>
          <w:rFonts w:ascii="宋体" w:hAnsi="宋体"/>
          <w:color w:val="auto"/>
          <w:sz w:val="28"/>
          <w:szCs w:val="28"/>
          <w:highlight w:val="none"/>
        </w:rPr>
      </w:pPr>
      <w:r>
        <w:rPr>
          <w:rFonts w:ascii="宋体" w:hAnsi="宋体"/>
          <w:color w:val="auto"/>
          <w:sz w:val="28"/>
          <w:szCs w:val="28"/>
          <w:highlight w:val="none"/>
        </w:rPr>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lang w:val="en-US" w:eastAsia="zh-CN"/>
        </w:rPr>
        <w:t xml:space="preserve">3.3</w:t>
      </w:r>
      <w:r>
        <w:rPr>
          <w:rFonts w:hint="eastAsia" w:ascii="宋体" w:hAnsi="宋体"/>
          <w:color w:val="auto"/>
          <w:sz w:val="28"/>
          <w:szCs w:val="28"/>
          <w:highlight w:val="none"/>
        </w:rPr>
        <w:t xml:space="preserve">关于投标报价合理性的澄清说明</w:t>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r>
      <w:r/>
    </w:p>
    <w:p>
      <w:pPr>
        <w:jc w:val="center"/>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关于投标报价合理性的澄清说明</w:t>
      </w:r>
      <w:r/>
    </w:p>
    <w:p>
      <w:pPr>
        <w:ind w:left="0"/>
        <w:jc w:val="left"/>
        <w:spacing w:line="360" w:lineRule="auto"/>
        <w:rPr>
          <w:rFonts w:ascii="宋体" w:hAnsi="宋体"/>
          <w:color w:val="auto"/>
          <w:sz w:val="24"/>
          <w:szCs w:val="24"/>
          <w:highlight w:val="none"/>
          <w:u w:val="single"/>
        </w:rPr>
      </w:pPr>
      <w:r>
        <w:rPr>
          <w:rFonts w:ascii="宋体" w:hAnsi="宋体"/>
          <w:color w:val="auto"/>
          <w:sz w:val="24"/>
          <w:szCs w:val="24"/>
          <w:highlight w:val="none"/>
          <w:u w:val="single"/>
        </w:rPr>
      </w:r>
      <w:r/>
    </w:p>
    <w:p>
      <w:pPr>
        <w:ind w:left="0"/>
        <w:jc w:val="left"/>
        <w:spacing w:line="360" w:lineRule="auto"/>
        <w:rPr>
          <w:rFonts w:ascii="宋体" w:hAnsi="宋体"/>
          <w:color w:val="auto"/>
          <w:sz w:val="24"/>
          <w:szCs w:val="24"/>
          <w:highlight w:val="none"/>
        </w:rPr>
      </w:pPr>
      <w:r>
        <w:rPr>
          <w:rFonts w:hint="eastAsia" w:ascii="宋体" w:hAnsi="宋体"/>
          <w:color w:val="auto"/>
          <w:sz w:val="24"/>
          <w:szCs w:val="24"/>
          <w:highlight w:val="none"/>
          <w:u w:val="single"/>
        </w:rPr>
        <w:t xml:space="preserve">苏州</w:t>
      </w:r>
      <w:r>
        <w:rPr>
          <w:rFonts w:hint="eastAsia" w:ascii="宋体" w:hAnsi="宋体"/>
          <w:color w:val="auto"/>
          <w:sz w:val="24"/>
          <w:szCs w:val="24"/>
          <w:highlight w:val="none"/>
          <w:u w:val="single"/>
          <w:lang w:val="en-US" w:eastAsia="zh-CN"/>
        </w:rPr>
        <w:t xml:space="preserve">时代招投标有限公司</w:t>
      </w:r>
      <w:r>
        <w:rPr>
          <w:rFonts w:ascii="宋体" w:hAnsi="宋体"/>
          <w:color w:val="auto"/>
          <w:sz w:val="24"/>
          <w:szCs w:val="24"/>
          <w:highlight w:val="none"/>
        </w:rPr>
        <w:t xml:space="preserve">：</w:t>
      </w:r>
      <w:r/>
    </w:p>
    <w:p>
      <w:pPr>
        <w:pStyle w:val="902"/>
        <w:ind w:left="0" w:firstLine="420"/>
        <w:spacing w:line="360" w:lineRule="auto"/>
        <w:rPr>
          <w:rFonts w:ascii="宋体" w:hAnsi="宋体" w:cs="宋体"/>
          <w:color w:val="auto"/>
          <w:sz w:val="24"/>
          <w:szCs w:val="24"/>
          <w:highlight w:val="none"/>
        </w:rPr>
      </w:pPr>
      <w:r>
        <w:rPr>
          <w:rFonts w:ascii="宋体" w:hAnsi="宋体"/>
          <w:color w:val="auto"/>
          <w:sz w:val="24"/>
          <w:szCs w:val="24"/>
          <w:highlight w:val="none"/>
        </w:rPr>
        <w:t xml:space="preserve">本公司愿就贵</w:t>
      </w:r>
      <w:r>
        <w:rPr>
          <w:rFonts w:hint="eastAsia"/>
          <w:color w:val="auto"/>
          <w:sz w:val="24"/>
          <w:szCs w:val="24"/>
          <w:highlight w:val="none"/>
          <w:lang w:val="en-US" w:eastAsia="zh-CN"/>
        </w:rPr>
        <w:t xml:space="preserve">公司</w:t>
      </w:r>
      <w:r>
        <w:rPr>
          <w:rFonts w:ascii="宋体" w:hAnsi="宋体"/>
          <w:color w:val="auto"/>
          <w:sz w:val="24"/>
          <w:szCs w:val="24"/>
          <w:highlight w:val="none"/>
        </w:rPr>
        <w:t xml:space="preserve">组织实施的编号为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号（</w:t>
      </w:r>
      <w:r>
        <w:rPr>
          <w:rFonts w:hint="eastAsia" w:ascii="宋体" w:hAnsi="宋体"/>
          <w:color w:val="auto"/>
          <w:sz w:val="24"/>
          <w:szCs w:val="24"/>
          <w:highlight w:val="none"/>
        </w:rPr>
        <w:t xml:space="preserve">项目</w:t>
      </w:r>
      <w:r>
        <w:rPr>
          <w:rFonts w:ascii="宋体" w:hAnsi="宋体"/>
          <w:color w:val="auto"/>
          <w:sz w:val="24"/>
          <w:szCs w:val="24"/>
          <w:highlight w:val="none"/>
        </w:rPr>
        <w:t xml:space="preserve">编号）的招标活动进行投标</w:t>
      </w:r>
      <w:r>
        <w:rPr>
          <w:rFonts w:hint="eastAsia" w:ascii="宋体" w:hAnsi="宋体"/>
          <w:color w:val="auto"/>
          <w:sz w:val="24"/>
          <w:szCs w:val="24"/>
          <w:highlight w:val="none"/>
        </w:rPr>
        <w:t xml:space="preserve">，对于本公司的投标报价合理性作出说明如下：</w:t>
      </w:r>
      <w:r/>
    </w:p>
    <w:tbl>
      <w:tblPr>
        <w:tblStyle w:val="700"/>
        <w:tblW w:w="8295" w:type="dxa"/>
        <w:tblInd w:w="1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5"/>
      </w:tblGrid>
      <w:tr>
        <w:trPr>
          <w:trHeight w:val="3235"/>
        </w:trPr>
        <w:tc>
          <w:tcPr>
            <w:tcW w:w="8295" w:type="dxa"/>
            <w:vAlign w:val="center"/>
            <w:textDirection w:val="lrTb"/>
            <w:noWrap w:val="false"/>
          </w:tcPr>
          <w:p>
            <w:pPr>
              <w:ind w:left="0"/>
              <w:spacing w:line="600" w:lineRule="auto"/>
              <w:widowControl w:val="off"/>
              <w:rPr>
                <w:rFonts w:ascii="宋体" w:hAnsi="宋体"/>
                <w:b/>
                <w:color w:val="auto"/>
                <w:sz w:val="24"/>
                <w:szCs w:val="24"/>
                <w:highlight w:val="none"/>
                <w:shd w:val="pct10" w:color="auto" w:fill="ffffff"/>
              </w:rPr>
            </w:pPr>
            <w:r>
              <w:rPr>
                <w:rFonts w:hint="eastAsia" w:ascii="宋体" w:hAnsi="宋体"/>
                <w:b/>
                <w:color w:val="auto"/>
                <w:sz w:val="24"/>
                <w:szCs w:val="24"/>
                <w:highlight w:val="none"/>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val="0"/>
          <w:bCs/>
          <w:color w:val="auto"/>
          <w:sz w:val="24"/>
          <w:szCs w:val="24"/>
          <w:highlight w:val="none"/>
          <w:lang w:val="zh-CN"/>
        </w:rPr>
      </w:pPr>
      <w:r/>
      <w:bookmarkStart w:id="16" w:name="OLE_LINK24"/>
      <w:r/>
      <w:bookmarkStart w:id="17" w:name="OLE_LINK26"/>
      <w:r/>
      <w:bookmarkStart w:id="18" w:name="OLE_LINK23"/>
      <w:r/>
      <w:bookmarkStart w:id="19" w:name="OLE_LINK21"/>
      <w:r>
        <w:rPr>
          <w:rFonts w:hint="eastAsia" w:ascii="宋体" w:hAnsi="宋体"/>
          <w:b w:val="0"/>
          <w:bCs/>
          <w:color w:val="auto"/>
          <w:sz w:val="24"/>
          <w:szCs w:val="24"/>
          <w:highlight w:val="none"/>
          <w:lang w:val="zh-CN"/>
        </w:rPr>
        <w:t xml:space="preserve">备注：根据招标文件第二章“投标人须知”第26.4</w:t>
      </w:r>
      <w:bookmarkStart w:id="20" w:name="OLE_LINK12"/>
      <w:r>
        <w:rPr>
          <w:rFonts w:hint="eastAsia" w:ascii="宋体" w:hAnsi="宋体"/>
          <w:b w:val="0"/>
          <w:bCs/>
          <w:color w:val="auto"/>
          <w:sz w:val="24"/>
          <w:szCs w:val="24"/>
          <w:highlight w:val="none"/>
          <w:lang w:val="zh-CN"/>
        </w:rPr>
        <w:t xml:space="preserve">条要求，在评标过程中当出现投标</w:t>
      </w:r>
      <w:r>
        <w:rPr>
          <w:rFonts w:ascii="宋体" w:hAnsi="宋体"/>
          <w:b w:val="0"/>
          <w:bCs/>
          <w:color w:val="auto"/>
          <w:sz w:val="24"/>
          <w:szCs w:val="24"/>
          <w:highlight w:val="none"/>
          <w:lang w:val="zh-CN"/>
        </w:rPr>
        <w:t xml:space="preserve">报价低于采购项目预算</w:t>
      </w:r>
      <w:r>
        <w:rPr>
          <w:rFonts w:hint="eastAsia" w:ascii="宋体" w:hAnsi="宋体"/>
          <w:b w:val="0"/>
          <w:bCs/>
          <w:color w:val="auto"/>
          <w:sz w:val="24"/>
          <w:szCs w:val="24"/>
          <w:highlight w:val="none"/>
          <w:lang w:val="zh-CN"/>
        </w:rPr>
        <w:t xml:space="preserve">50%或者投标</w:t>
      </w:r>
      <w:r>
        <w:rPr>
          <w:rFonts w:ascii="宋体" w:hAnsi="宋体"/>
          <w:b w:val="0"/>
          <w:bCs/>
          <w:color w:val="auto"/>
          <w:sz w:val="24"/>
          <w:szCs w:val="24"/>
          <w:highlight w:val="none"/>
          <w:lang w:val="zh-CN"/>
        </w:rPr>
        <w:t xml:space="preserve">报价</w:t>
      </w:r>
      <w:r>
        <w:rPr>
          <w:rFonts w:hint="eastAsia" w:ascii="宋体" w:hAnsi="宋体"/>
          <w:b w:val="0"/>
          <w:bCs/>
          <w:color w:val="auto"/>
          <w:sz w:val="24"/>
          <w:szCs w:val="24"/>
          <w:highlight w:val="none"/>
          <w:lang w:val="zh-CN"/>
        </w:rPr>
        <w:t xml:space="preserve">低于</w:t>
      </w:r>
      <w:r>
        <w:rPr>
          <w:rFonts w:ascii="宋体" w:hAnsi="宋体"/>
          <w:b w:val="0"/>
          <w:bCs/>
          <w:color w:val="auto"/>
          <w:sz w:val="24"/>
          <w:szCs w:val="24"/>
          <w:highlight w:val="none"/>
          <w:lang w:val="zh-CN"/>
        </w:rPr>
        <w:t xml:space="preserve">采购项目最高</w:t>
      </w:r>
      <w:r>
        <w:rPr>
          <w:rFonts w:hint="eastAsia" w:ascii="宋体" w:hAnsi="宋体"/>
          <w:b w:val="0"/>
          <w:bCs/>
          <w:color w:val="auto"/>
          <w:sz w:val="24"/>
          <w:szCs w:val="24"/>
          <w:highlight w:val="none"/>
          <w:lang w:val="zh-CN"/>
        </w:rPr>
        <w:t xml:space="preserve">限价</w:t>
      </w:r>
      <w:r>
        <w:rPr>
          <w:rFonts w:ascii="宋体" w:hAnsi="宋体"/>
          <w:b w:val="0"/>
          <w:bCs/>
          <w:color w:val="auto"/>
          <w:sz w:val="24"/>
          <w:szCs w:val="24"/>
          <w:highlight w:val="none"/>
          <w:lang w:val="zh-CN"/>
        </w:rPr>
        <w:t xml:space="preserve">45%</w:t>
      </w:r>
      <w:bookmarkEnd w:id="20"/>
      <w:r>
        <w:rPr>
          <w:rFonts w:hint="eastAsia" w:ascii="宋体" w:hAnsi="宋体"/>
          <w:b w:val="0"/>
          <w:bCs/>
          <w:color w:val="auto"/>
          <w:sz w:val="24"/>
          <w:szCs w:val="24"/>
          <w:highlight w:val="none"/>
          <w:lang w:val="zh-CN"/>
        </w:rPr>
        <w:t xml:space="preserve">或者评标委员会认定的供应商报价过低、有可能影响产品质量或者不能诚信履约的其他情形时</w:t>
      </w:r>
      <w:bookmarkStart w:id="21" w:name="OLE_LINK19"/>
      <w:r/>
      <w:bookmarkStart w:id="22" w:name="OLE_LINK18"/>
      <w:r>
        <w:rPr>
          <w:rFonts w:hint="eastAsia" w:ascii="宋体" w:hAnsi="宋体"/>
          <w:b w:val="0"/>
          <w:bCs/>
          <w:color w:val="auto"/>
          <w:sz w:val="24"/>
          <w:szCs w:val="24"/>
          <w:highlight w:val="none"/>
          <w:lang w:val="zh-CN"/>
        </w:rPr>
        <w:t xml:space="preserve">，评标委员会</w:t>
      </w:r>
      <w:bookmarkEnd w:id="21"/>
      <w:r/>
      <w:bookmarkEnd w:id="22"/>
      <w:r>
        <w:rPr>
          <w:rFonts w:hint="eastAsia" w:ascii="宋体" w:hAnsi="宋体"/>
          <w:b w:val="0"/>
          <w:bCs/>
          <w:color w:val="auto"/>
          <w:sz w:val="24"/>
          <w:szCs w:val="24"/>
          <w:highlight w:val="none"/>
          <w:lang w:val="zh-CN"/>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16"/>
      <w:r/>
      <w:bookmarkEnd w:id="17"/>
      <w:r/>
      <w:bookmarkEnd w:id="18"/>
      <w:r/>
      <w:bookmarkEnd w:id="19"/>
      <w:r/>
      <w:r/>
    </w:p>
    <w:p>
      <w:pPr>
        <w:ind w:firstLine="483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right"/>
        <w:spacing w:line="360" w:lineRule="auto"/>
        <w:rPr>
          <w:rFonts w:ascii="宋体" w:hAnsi="宋体"/>
          <w:color w:val="auto"/>
          <w:sz w:val="24"/>
          <w:szCs w:val="24"/>
          <w:highlight w:val="none"/>
        </w:rPr>
      </w:pPr>
      <w:r>
        <w:rPr>
          <w:rFonts w:ascii="宋体" w:hAnsi="宋体"/>
          <w:color w:val="auto"/>
          <w:sz w:val="24"/>
          <w:szCs w:val="24"/>
          <w:highlight w:val="none"/>
        </w:rPr>
        <w:t xml:space="preserve">投标人（盖章）： </w:t>
      </w:r>
      <w:r/>
    </w:p>
    <w:p>
      <w:pPr>
        <w:jc w:val="right"/>
        <w:spacing w:line="360" w:lineRule="auto"/>
        <w:rPr>
          <w:rFonts w:ascii="宋体" w:hAnsi="宋体"/>
          <w:color w:val="auto"/>
          <w:sz w:val="24"/>
          <w:szCs w:val="24"/>
          <w:highlight w:val="none"/>
        </w:rPr>
      </w:pPr>
      <w:r>
        <w:rPr>
          <w:rFonts w:ascii="宋体" w:hAnsi="宋体"/>
          <w:color w:val="auto"/>
          <w:sz w:val="24"/>
          <w:szCs w:val="24"/>
          <w:highlight w:val="none"/>
        </w:rPr>
        <w:t xml:space="preserve">法定代表人或代理人（签字或盖章）：</w:t>
      </w:r>
      <w:r/>
    </w:p>
    <w:p>
      <w:pPr>
        <w:jc w:val="right"/>
        <w:spacing w:line="360" w:lineRule="auto"/>
        <w:rPr>
          <w:rFonts w:ascii="宋体" w:hAnsi="宋体"/>
          <w:b/>
          <w:color w:val="auto"/>
          <w:sz w:val="24"/>
          <w:szCs w:val="24"/>
          <w:highlight w:val="none"/>
        </w:rPr>
      </w:pPr>
      <w:r>
        <w:rPr>
          <w:rFonts w:ascii="宋体" w:hAnsi="宋体"/>
          <w:color w:val="auto"/>
          <w:sz w:val="24"/>
          <w:szCs w:val="24"/>
          <w:highlight w:val="none"/>
        </w:rPr>
        <w:t xml:space="preserve">日期</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p>
    <w:p>
      <w:pPr>
        <w:spacing w:line="360" w:lineRule="auto"/>
        <w:rPr>
          <w:rFonts w:hint="eastAsia" w:ascii="宋体" w:hAnsi="宋体"/>
          <w:color w:val="auto"/>
          <w:sz w:val="28"/>
          <w:szCs w:val="28"/>
          <w:highlight w:val="none"/>
          <w:lang w:val="en-US" w:eastAsia="zh-CN"/>
        </w:rPr>
      </w:pPr>
      <w:r>
        <w:rPr>
          <w:rFonts w:hint="eastAsia" w:ascii="宋体" w:hAnsi="宋体"/>
          <w:color w:val="auto"/>
          <w:sz w:val="28"/>
          <w:szCs w:val="28"/>
          <w:highlight w:val="none"/>
        </w:rPr>
        <w:br w:type="page" w:clear="all"/>
      </w:r>
      <w:r>
        <w:rPr>
          <w:rFonts w:hint="eastAsia" w:ascii="宋体" w:hAnsi="宋体"/>
          <w:color w:val="auto"/>
          <w:sz w:val="28"/>
          <w:szCs w:val="28"/>
          <w:highlight w:val="none"/>
        </w:rPr>
        <w:t xml:space="preserve">4、</w:t>
      </w:r>
      <w:r>
        <w:rPr>
          <w:rFonts w:hint="eastAsia" w:ascii="宋体" w:hAnsi="宋体"/>
          <w:color w:val="auto"/>
          <w:sz w:val="28"/>
          <w:szCs w:val="28"/>
          <w:highlight w:val="none"/>
          <w:lang w:val="en-US" w:eastAsia="zh-CN"/>
        </w:rPr>
        <w:t xml:space="preserve">投标货物和服务数量、品牌规格、性能说明表</w:t>
      </w:r>
      <w:r/>
    </w:p>
    <w:p>
      <w:pPr>
        <w:ind w:left="0"/>
        <w:jc w:val="center"/>
        <w:spacing w:before="100" w:beforeAutospacing="1" w:after="100" w:afterAutospacing="1" w:line="480" w:lineRule="auto"/>
        <w:rPr>
          <w:rFonts w:ascii="宋体" w:hAnsi="宋体"/>
          <w:b w:val="0"/>
          <w:bCs/>
          <w:color w:val="auto"/>
          <w:sz w:val="24"/>
          <w:szCs w:val="24"/>
          <w:highlight w:val="none"/>
        </w:rPr>
      </w:pPr>
      <w:r>
        <w:rPr>
          <w:rFonts w:hint="eastAsia" w:ascii="宋体" w:hAnsi="宋体"/>
          <w:b w:val="0"/>
          <w:bCs/>
          <w:color w:val="auto"/>
          <w:sz w:val="24"/>
          <w:szCs w:val="24"/>
          <w:highlight w:val="none"/>
        </w:rPr>
        <w:t xml:space="preserve">投标货物和服务数量、品牌规格、性能说明表</w:t>
      </w:r>
      <w:r/>
    </w:p>
    <w:tbl>
      <w:tblPr>
        <w:tblStyle w:val="700"/>
        <w:tblW w:w="8277" w:type="dxa"/>
        <w:jc w:val="center"/>
        <w:tblLayout w:type="fixed"/>
        <w:tblCellMar>
          <w:left w:w="108" w:type="dxa"/>
          <w:top w:w="0" w:type="dxa"/>
          <w:right w:w="108" w:type="dxa"/>
          <w:bottom w:w="0" w:type="dxa"/>
        </w:tblCellMar>
        <w:tblLook w:val="04A0" w:firstRow="1" w:lastRow="0" w:firstColumn="1" w:lastColumn="0" w:noHBand="0" w:noVBand="1"/>
      </w:tblPr>
      <w:tblGrid>
        <w:gridCol w:w="958"/>
        <w:gridCol w:w="1683"/>
        <w:gridCol w:w="1360"/>
        <w:gridCol w:w="1879"/>
        <w:gridCol w:w="1119"/>
        <w:gridCol w:w="1278"/>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规格尺寸</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r>
      <w:tr>
        <w:trPr>
          <w:jc w:val="center"/>
          <w:trHeight w:val="44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9" w:type="dxa"/>
            <w:vAlign w:val="top"/>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210"/>
        <w:spacing w:line="360" w:lineRule="auto"/>
        <w:rPr>
          <w:rFonts w:ascii="宋体" w:hAnsi="宋体"/>
          <w:color w:val="auto"/>
          <w:sz w:val="24"/>
          <w:highlight w:val="none"/>
        </w:rPr>
      </w:pPr>
      <w:r>
        <w:rPr>
          <w:rFonts w:ascii="宋体" w:hAnsi="宋体"/>
          <w:color w:val="auto"/>
          <w:sz w:val="24"/>
          <w:highlight w:val="none"/>
        </w:rPr>
      </w:r>
      <w:r/>
    </w:p>
    <w:p>
      <w:pPr>
        <w:ind w:firstLine="210"/>
        <w:spacing w:line="360" w:lineRule="auto"/>
        <w:rPr>
          <w:rFonts w:ascii="宋体" w:hAnsi="宋体"/>
          <w:color w:val="auto"/>
          <w:sz w:val="24"/>
          <w:highlight w:val="none"/>
        </w:rPr>
      </w:pPr>
      <w:r>
        <w:rPr>
          <w:rFonts w:ascii="宋体" w:hAnsi="宋体"/>
          <w:color w:val="auto"/>
          <w:sz w:val="24"/>
          <w:highlight w:val="none"/>
        </w:rPr>
      </w:r>
      <w:r/>
    </w:p>
    <w:p>
      <w:pPr>
        <w:ind w:firstLine="210"/>
        <w:spacing w:line="360" w:lineRule="auto"/>
        <w:rPr>
          <w:rFonts w:ascii="宋体" w:hAnsi="宋体"/>
          <w:color w:val="auto"/>
          <w:sz w:val="24"/>
          <w:highlight w:val="none"/>
        </w:rPr>
      </w:pPr>
      <w:r>
        <w:rPr>
          <w:rFonts w:hint="eastAsia" w:ascii="宋体" w:hAnsi="宋体"/>
          <w:color w:val="auto"/>
          <w:sz w:val="24"/>
          <w:highlight w:val="none"/>
        </w:rPr>
        <w:t xml:space="preserve">投标单位</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公章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p>
    <w:p>
      <w:pPr>
        <w:ind w:firstLine="21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法定代表人或代理人：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签字或签章</w:t>
      </w:r>
      <w:r>
        <w:rPr>
          <w:rFonts w:hint="eastAsia" w:ascii="宋体" w:hAnsi="宋体"/>
          <w:color w:val="auto"/>
          <w:sz w:val="24"/>
          <w:highlight w:val="none"/>
          <w:lang w:eastAsia="zh-CN"/>
        </w:rPr>
        <w:t xml:space="preserve">）</w:t>
      </w:r>
      <w:r/>
    </w:p>
    <w:p>
      <w:pPr>
        <w:ind w:firstLine="210"/>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ind w:firstLine="210"/>
        <w:spacing w:line="360" w:lineRule="auto"/>
        <w:rPr>
          <w:rFonts w:ascii="宋体" w:hAnsi="宋体"/>
          <w:color w:val="auto"/>
          <w:sz w:val="24"/>
          <w:highlight w:val="none"/>
        </w:rPr>
      </w:pPr>
      <w:r>
        <w:rPr>
          <w:rFonts w:ascii="宋体" w:hAnsi="宋体"/>
          <w:color w:val="auto"/>
          <w:sz w:val="24"/>
          <w:highlight w:val="none"/>
        </w:rPr>
      </w:r>
      <w:r/>
    </w:p>
    <w:p>
      <w:pPr>
        <w:ind w:firstLine="210"/>
        <w:spacing w:line="360" w:lineRule="auto"/>
        <w:rPr>
          <w:rFonts w:ascii="宋体" w:hAnsi="宋体"/>
          <w:color w:val="auto"/>
          <w:sz w:val="24"/>
          <w:highlight w:val="none"/>
        </w:rPr>
      </w:pPr>
      <w:r>
        <w:rPr>
          <w:rFonts w:ascii="宋体" w:hAnsi="宋体"/>
          <w:color w:val="auto"/>
          <w:sz w:val="24"/>
          <w:highlight w:val="none"/>
        </w:rPr>
      </w:r>
      <w:r/>
    </w:p>
    <w:p>
      <w:pPr>
        <w:ind w:firstLine="210"/>
        <w:spacing w:line="360" w:lineRule="auto"/>
        <w:rPr>
          <w:rFonts w:ascii="宋体" w:hAnsi="宋体"/>
          <w:color w:val="auto"/>
          <w:sz w:val="24"/>
          <w:highlight w:val="none"/>
        </w:rPr>
      </w:pPr>
      <w:r>
        <w:rPr>
          <w:rFonts w:ascii="宋体" w:hAnsi="宋体"/>
          <w:color w:val="auto"/>
          <w:sz w:val="24"/>
          <w:highlight w:val="none"/>
        </w:rPr>
      </w:r>
      <w:r/>
    </w:p>
    <w:p>
      <w:pPr>
        <w:ind w:firstLine="210"/>
        <w:spacing w:line="360" w:lineRule="auto"/>
        <w:rPr>
          <w:rFonts w:ascii="宋体" w:hAnsi="宋体"/>
          <w:color w:val="auto"/>
          <w:sz w:val="24"/>
          <w:highlight w:val="none"/>
        </w:rPr>
      </w:pPr>
      <w:r>
        <w:rPr>
          <w:rFonts w:ascii="宋体" w:hAnsi="宋体"/>
          <w:color w:val="auto"/>
          <w:sz w:val="24"/>
          <w:highlight w:val="none"/>
        </w:rPr>
      </w:r>
      <w:r/>
    </w:p>
    <w:p>
      <w:pPr>
        <w:ind w:firstLine="210"/>
        <w:spacing w:line="360" w:lineRule="auto"/>
        <w:rPr>
          <w:rFonts w:ascii="宋体" w:hAnsi="宋体"/>
          <w:color w:val="auto"/>
          <w:sz w:val="24"/>
          <w:highlight w:val="none"/>
        </w:rPr>
      </w:pPr>
      <w:r>
        <w:rPr>
          <w:rFonts w:ascii="宋体" w:hAnsi="宋体"/>
          <w:color w:val="auto"/>
          <w:sz w:val="24"/>
          <w:highlight w:val="none"/>
        </w:rPr>
      </w:r>
      <w:r/>
    </w:p>
    <w:p>
      <w:pPr>
        <w:ind w:firstLine="210"/>
        <w:spacing w:line="360" w:lineRule="auto"/>
        <w:rPr>
          <w:rFonts w:ascii="宋体" w:hAnsi="宋体"/>
          <w:color w:val="auto"/>
          <w:sz w:val="24"/>
          <w:highlight w:val="none"/>
        </w:rPr>
      </w:pPr>
      <w:r>
        <w:rPr>
          <w:rFonts w:ascii="宋体" w:hAnsi="宋体"/>
          <w:color w:val="auto"/>
          <w:sz w:val="24"/>
          <w:highlight w:val="none"/>
        </w:rPr>
      </w:r>
      <w:r/>
    </w:p>
    <w:p>
      <w:pPr>
        <w:ind w:firstLine="210"/>
        <w:spacing w:line="360" w:lineRule="auto"/>
        <w:rPr>
          <w:rFonts w:ascii="宋体" w:hAnsi="宋体"/>
          <w:color w:val="auto"/>
          <w:sz w:val="24"/>
          <w:highlight w:val="none"/>
        </w:rPr>
      </w:pPr>
      <w:r>
        <w:rPr>
          <w:rFonts w:ascii="宋体" w:hAnsi="宋体"/>
          <w:color w:val="auto"/>
          <w:sz w:val="24"/>
          <w:highlight w:val="none"/>
        </w:rPr>
      </w:r>
      <w:r/>
    </w:p>
    <w:p>
      <w:pPr>
        <w:ind w:firstLine="210"/>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lang w:val="en-US" w:eastAsia="zh-CN"/>
        </w:rPr>
        <w:t xml:space="preserve">5、</w:t>
      </w:r>
      <w:r>
        <w:rPr>
          <w:rFonts w:hint="eastAsia" w:ascii="宋体" w:hAnsi="宋体"/>
          <w:color w:val="auto"/>
          <w:sz w:val="28"/>
          <w:szCs w:val="28"/>
          <w:highlight w:val="none"/>
        </w:rPr>
        <w:t xml:space="preserve">技术参数响应及偏离表</w:t>
      </w:r>
      <w:r/>
    </w:p>
    <w:p>
      <w:pPr>
        <w:ind w:left="0"/>
        <w:jc w:val="center"/>
        <w:keepLines w:val="0"/>
        <w:keepNext w:val="0"/>
        <w:pageBreakBefore w:val="0"/>
        <w:spacing w:beforeAutospacing="0" w:afterAutospacing="0" w:line="360" w:lineRule="auto"/>
        <w:widowControl w:val="off"/>
        <w:rPr>
          <w:rFonts w:hint="eastAsia" w:ascii="宋体" w:hAnsi="宋体"/>
          <w:b w:val="0"/>
          <w:bCs/>
          <w:color w:val="auto"/>
          <w:sz w:val="24"/>
          <w:szCs w:val="24"/>
          <w:highlight w:val="none"/>
        </w:rPr>
      </w:pPr>
      <w:r>
        <w:rPr>
          <w:rFonts w:hint="eastAsia" w:ascii="宋体" w:hAnsi="宋体"/>
          <w:b w:val="0"/>
          <w:bCs/>
          <w:color w:val="auto"/>
          <w:sz w:val="24"/>
          <w:szCs w:val="24"/>
          <w:highlight w:val="none"/>
        </w:rPr>
      </w:r>
      <w:r/>
    </w:p>
    <w:p>
      <w:pPr>
        <w:ind w:left="0"/>
        <w:jc w:val="center"/>
        <w:keepLines w:val="0"/>
        <w:keepNext w:val="0"/>
        <w:pageBreakBefore w:val="0"/>
        <w:spacing w:beforeAutospacing="0" w:afterAutospacing="0" w:line="360" w:lineRule="auto"/>
        <w:widowControl w:val="off"/>
        <w:rPr>
          <w:rFonts w:ascii="宋体" w:hAnsi="宋体"/>
          <w:b w:val="0"/>
          <w:bCs/>
          <w:color w:val="auto"/>
          <w:sz w:val="24"/>
          <w:szCs w:val="24"/>
          <w:highlight w:val="none"/>
        </w:rPr>
      </w:pPr>
      <w:r>
        <w:rPr>
          <w:rFonts w:hint="eastAsia" w:ascii="宋体" w:hAnsi="宋体"/>
          <w:b w:val="0"/>
          <w:bCs/>
          <w:color w:val="auto"/>
          <w:sz w:val="24"/>
          <w:szCs w:val="24"/>
          <w:highlight w:val="none"/>
        </w:rPr>
        <w:t xml:space="preserve">技术参数响应及偏离表</w:t>
      </w:r>
      <w:r/>
    </w:p>
    <w:tbl>
      <w:tblPr>
        <w:tblStyle w:val="700"/>
        <w:tblW w:w="83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1694"/>
        <w:gridCol w:w="1697"/>
        <w:gridCol w:w="1289"/>
        <w:gridCol w:w="1320"/>
        <w:gridCol w:w="1545"/>
      </w:tblGrid>
      <w:tr>
        <w:trPr>
          <w:trHeight w:val="760"/>
        </w:trPr>
        <w:tc>
          <w:tcPr>
            <w:tcW w:w="853"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69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W w:w="1697"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招标要求</w:t>
            </w:r>
            <w:r/>
          </w:p>
        </w:tc>
        <w:tc>
          <w:tcPr>
            <w:tcW w:w="1289"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投标内容</w:t>
            </w:r>
            <w:r/>
          </w:p>
        </w:tc>
        <w:tc>
          <w:tcPr>
            <w:tcW w:w="1320"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p>
        </w:tc>
        <w:tc>
          <w:tcPr>
            <w:tcW w:w="1545"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证明材料</w:t>
            </w:r>
            <w:r/>
          </w:p>
        </w:tc>
      </w:tr>
      <w:tr>
        <w:trPr>
          <w:cantSplit/>
          <w:trHeight w:val="495"/>
        </w:trPr>
        <w:tc>
          <w:tcPr>
            <w:tcW w:w="853"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853"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853"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853"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853" w:type="dxa"/>
            <w:vAlign w:val="top"/>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853" w:type="dxa"/>
            <w:vAlign w:val="top"/>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853" w:type="dxa"/>
            <w:vAlign w:val="top"/>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853" w:type="dxa"/>
            <w:vAlign w:val="top"/>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853" w:type="dxa"/>
            <w:vAlign w:val="top"/>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4"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7"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89"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0" w:type="dxa"/>
            <w:vAlign w:val="center"/>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45" w:type="dxa"/>
            <w:vAlign w:val="top"/>
            <w:textDirection w:val="lrTb"/>
            <w:noWrap w:val="false"/>
          </w:tcPr>
          <w:p>
            <w:pPr>
              <w:ind w:left="0"/>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210"/>
        <w:spacing w:line="360" w:lineRule="auto"/>
        <w:rPr>
          <w:rFonts w:ascii="宋体" w:hAnsi="宋体"/>
          <w:color w:val="auto"/>
          <w:sz w:val="24"/>
          <w:highlight w:val="none"/>
        </w:rPr>
      </w:pPr>
      <w:r>
        <w:rPr>
          <w:rFonts w:ascii="宋体" w:hAnsi="宋体"/>
          <w:color w:val="auto"/>
          <w:sz w:val="24"/>
          <w:highlight w:val="none"/>
        </w:rPr>
      </w:r>
      <w:r/>
    </w:p>
    <w:p>
      <w:pPr>
        <w:pStyle w:val="902"/>
        <w:rPr>
          <w:color w:val="auto"/>
          <w:highlight w:val="none"/>
        </w:rPr>
      </w:pPr>
      <w:r>
        <w:rPr>
          <w:color w:val="auto"/>
          <w:highlight w:val="none"/>
        </w:rPr>
      </w:r>
      <w:r/>
    </w:p>
    <w:p>
      <w:pPr>
        <w:ind w:firstLine="210"/>
        <w:spacing w:line="360" w:lineRule="auto"/>
        <w:rPr>
          <w:rFonts w:ascii="宋体" w:hAnsi="宋体"/>
          <w:color w:val="auto"/>
          <w:sz w:val="24"/>
          <w:highlight w:val="none"/>
        </w:rPr>
      </w:pPr>
      <w:r>
        <w:rPr>
          <w:rFonts w:hint="eastAsia" w:ascii="宋体" w:hAnsi="宋体"/>
          <w:color w:val="auto"/>
          <w:sz w:val="24"/>
          <w:highlight w:val="none"/>
        </w:rPr>
        <w:t xml:space="preserve">投标单位</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公章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p>
    <w:p>
      <w:pPr>
        <w:ind w:firstLine="21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法定代表人或代理人：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签字或签章</w:t>
      </w:r>
      <w:r>
        <w:rPr>
          <w:rFonts w:hint="eastAsia" w:ascii="宋体" w:hAnsi="宋体"/>
          <w:color w:val="auto"/>
          <w:sz w:val="24"/>
          <w:highlight w:val="none"/>
          <w:lang w:eastAsia="zh-CN"/>
        </w:rPr>
        <w:t xml:space="preserve">）</w:t>
      </w:r>
      <w:r/>
    </w:p>
    <w:p>
      <w:pPr>
        <w:ind w:firstLine="210"/>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lang w:val="en-US" w:eastAsia="zh-CN"/>
        </w:rPr>
        <w:t xml:space="preserve">6、</w:t>
      </w:r>
      <w:r>
        <w:rPr>
          <w:rFonts w:hint="eastAsia" w:ascii="宋体" w:hAnsi="宋体"/>
          <w:color w:val="auto"/>
          <w:sz w:val="28"/>
          <w:szCs w:val="28"/>
          <w:highlight w:val="none"/>
        </w:rPr>
        <w:t xml:space="preserve">商务条款响应及偏离表</w:t>
      </w:r>
      <w:r/>
    </w:p>
    <w:p>
      <w:pPr>
        <w:ind w:left="0"/>
        <w:jc w:val="center"/>
        <w:keepLines w:val="0"/>
        <w:keepNext w:val="0"/>
        <w:pageBreakBefore w:val="0"/>
        <w:spacing w:beforeAutospacing="0" w:afterAutospacing="0" w:line="360" w:lineRule="auto"/>
        <w:widowControl w:val="off"/>
        <w:rPr>
          <w:rFonts w:hint="eastAsia" w:ascii="宋体" w:hAnsi="宋体"/>
          <w:b w:val="0"/>
          <w:bCs/>
          <w:color w:val="auto"/>
          <w:sz w:val="24"/>
          <w:szCs w:val="24"/>
          <w:highlight w:val="none"/>
        </w:rPr>
      </w:pPr>
      <w:r>
        <w:rPr>
          <w:rFonts w:hint="eastAsia" w:ascii="宋体" w:hAnsi="宋体"/>
          <w:b w:val="0"/>
          <w:bCs/>
          <w:color w:val="auto"/>
          <w:sz w:val="24"/>
          <w:szCs w:val="24"/>
          <w:highlight w:val="none"/>
        </w:rPr>
      </w:r>
      <w:r/>
    </w:p>
    <w:p>
      <w:pPr>
        <w:ind w:left="0"/>
        <w:jc w:val="center"/>
        <w:keepLines w:val="0"/>
        <w:keepNext w:val="0"/>
        <w:pageBreakBefore w:val="0"/>
        <w:spacing w:beforeAutospacing="0" w:afterAutospacing="0" w:line="360" w:lineRule="auto"/>
        <w:widowControl w:val="off"/>
        <w:rPr>
          <w:rFonts w:hint="eastAsia" w:ascii="宋体" w:hAnsi="宋体"/>
          <w:b w:val="0"/>
          <w:bCs/>
          <w:color w:val="auto"/>
          <w:sz w:val="24"/>
          <w:szCs w:val="24"/>
          <w:highlight w:val="none"/>
        </w:rPr>
      </w:pPr>
      <w:r>
        <w:rPr>
          <w:rFonts w:hint="eastAsia" w:ascii="宋体" w:hAnsi="宋体"/>
          <w:b w:val="0"/>
          <w:bCs/>
          <w:color w:val="auto"/>
          <w:sz w:val="24"/>
          <w:szCs w:val="24"/>
          <w:highlight w:val="none"/>
        </w:rPr>
        <w:t xml:space="preserve">商务条款响应及偏离表</w:t>
      </w:r>
      <w:r/>
    </w:p>
    <w:tbl>
      <w:tblPr>
        <w:tblStyle w:val="700"/>
        <w:tblW w:w="85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467"/>
        <w:gridCol w:w="1453"/>
        <w:gridCol w:w="1687"/>
        <w:gridCol w:w="1700"/>
        <w:gridCol w:w="1475"/>
      </w:tblGrid>
      <w:tr>
        <w:trPr>
          <w:trHeight w:val="760"/>
        </w:trPr>
        <w:tc>
          <w:tcPr>
            <w:tcW w:w="724"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招标要求</w:t>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投标内容</w:t>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证明材料</w:t>
            </w:r>
            <w:r/>
          </w:p>
        </w:tc>
      </w:tr>
      <w:tr>
        <w:trPr>
          <w:cantSplit/>
          <w:trHeight w:val="495"/>
        </w:trPr>
        <w:tc>
          <w:tcPr>
            <w:tcW w:w="724"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724"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724"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724"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724" w:type="dxa"/>
            <w:vAlign w:val="top"/>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724" w:type="dxa"/>
            <w:vAlign w:val="top"/>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724" w:type="dxa"/>
            <w:vAlign w:val="top"/>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724" w:type="dxa"/>
            <w:vAlign w:val="top"/>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724" w:type="dxa"/>
            <w:vAlign w:val="top"/>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3"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210"/>
        <w:spacing w:line="360" w:lineRule="auto"/>
        <w:rPr>
          <w:rFonts w:ascii="宋体" w:hAnsi="宋体"/>
          <w:color w:val="auto"/>
          <w:sz w:val="24"/>
          <w:highlight w:val="none"/>
        </w:rPr>
      </w:pPr>
      <w:r>
        <w:rPr>
          <w:rFonts w:ascii="宋体" w:hAnsi="宋体"/>
          <w:color w:val="auto"/>
          <w:sz w:val="24"/>
          <w:highlight w:val="none"/>
        </w:rPr>
      </w:r>
      <w:r/>
    </w:p>
    <w:p>
      <w:pPr>
        <w:pStyle w:val="902"/>
        <w:rPr>
          <w:color w:val="auto"/>
          <w:highlight w:val="none"/>
        </w:rPr>
      </w:pPr>
      <w:r>
        <w:rPr>
          <w:color w:val="auto"/>
          <w:highlight w:val="none"/>
        </w:rPr>
      </w:r>
      <w:r/>
    </w:p>
    <w:p>
      <w:pPr>
        <w:ind w:firstLine="210"/>
        <w:spacing w:line="360" w:lineRule="auto"/>
        <w:rPr>
          <w:rFonts w:ascii="宋体" w:hAnsi="宋体"/>
          <w:color w:val="auto"/>
          <w:sz w:val="24"/>
          <w:highlight w:val="none"/>
        </w:rPr>
      </w:pPr>
      <w:r>
        <w:rPr>
          <w:rFonts w:hint="eastAsia" w:ascii="宋体" w:hAnsi="宋体"/>
          <w:color w:val="auto"/>
          <w:sz w:val="24"/>
          <w:highlight w:val="none"/>
        </w:rPr>
        <w:t xml:space="preserve">投标单位</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公章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p>
    <w:p>
      <w:pPr>
        <w:ind w:firstLine="21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法定代表人或代理人：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签字或签章</w:t>
      </w:r>
      <w:r>
        <w:rPr>
          <w:rFonts w:hint="eastAsia" w:ascii="宋体" w:hAnsi="宋体"/>
          <w:color w:val="auto"/>
          <w:sz w:val="24"/>
          <w:highlight w:val="none"/>
          <w:lang w:eastAsia="zh-CN"/>
        </w:rPr>
        <w:t xml:space="preserve">）</w:t>
      </w:r>
      <w:r/>
    </w:p>
    <w:p>
      <w:pPr>
        <w:ind w:firstLine="210"/>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pStyle w:val="1350"/>
        <w:rPr>
          <w:rFonts w:hint="eastAsia" w:ascii="宋体" w:hAnsi="宋体"/>
          <w:color w:val="auto"/>
          <w:sz w:val="28"/>
          <w:szCs w:val="28"/>
          <w:highlight w:val="none"/>
          <w:lang w:val="zh-CN"/>
        </w:rPr>
      </w:pPr>
      <w:r>
        <w:rPr>
          <w:rFonts w:hint="eastAsia" w:ascii="宋体" w:hAnsi="宋体"/>
          <w:color w:val="auto"/>
          <w:sz w:val="28"/>
          <w:szCs w:val="28"/>
          <w:highlight w:val="none"/>
        </w:rPr>
        <w:br w:type="page" w:clear="all"/>
      </w:r>
      <w:r>
        <w:rPr>
          <w:rFonts w:hint="eastAsia" w:ascii="宋体" w:hAnsi="宋体"/>
          <w:color w:val="auto"/>
          <w:sz w:val="28"/>
          <w:szCs w:val="28"/>
          <w:highlight w:val="none"/>
        </w:rPr>
        <w:t xml:space="preserve">7、售后服务承诺书</w:t>
      </w:r>
      <w:r/>
    </w:p>
    <w:p>
      <w:pPr>
        <w:jc w:val="center"/>
        <w:spacing w:line="400" w:lineRule="exact"/>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p>
      <w:pPr>
        <w:jc w:val="center"/>
        <w:spacing w:line="400" w:lineRule="exact"/>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售后服务承诺书</w:t>
      </w:r>
      <w:r/>
    </w:p>
    <w:p>
      <w:pPr>
        <w:jc w:val="center"/>
        <w:spacing w:line="400" w:lineRule="exact"/>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r>
      <w:r/>
    </w:p>
    <w:tbl>
      <w:tblPr>
        <w:tblStyle w:val="700"/>
        <w:tblW w:w="0" w:type="auto"/>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2743"/>
        <w:gridCol w:w="2350"/>
        <w:gridCol w:w="2269"/>
      </w:tblGrid>
      <w:tr>
        <w:trPr>
          <w:trHeight w:val="850"/>
        </w:trPr>
        <w:tc>
          <w:tcPr>
            <w:tcW w:w="1020" w:type="dxa"/>
            <w:vAlign w:val="center"/>
            <w:textDirection w:val="lrTb"/>
            <w:noWrap w:val="false"/>
          </w:tcPr>
          <w:p>
            <w:pPr>
              <w:jc w:val="center"/>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序号</w:t>
            </w:r>
            <w:r/>
          </w:p>
        </w:tc>
        <w:tc>
          <w:tcPr>
            <w:tcW w:w="2743" w:type="dxa"/>
            <w:vAlign w:val="center"/>
            <w:textDirection w:val="lrTb"/>
            <w:noWrap w:val="false"/>
          </w:tcPr>
          <w:p>
            <w:pPr>
              <w:jc w:val="center"/>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售后服务内容</w:t>
            </w:r>
            <w:r/>
          </w:p>
        </w:tc>
        <w:tc>
          <w:tcPr>
            <w:tcW w:w="2350" w:type="dxa"/>
            <w:vAlign w:val="center"/>
            <w:textDirection w:val="lrTb"/>
            <w:noWrap w:val="false"/>
          </w:tcPr>
          <w:p>
            <w:pPr>
              <w:jc w:val="center"/>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期限（时间）</w:t>
            </w:r>
            <w:r/>
          </w:p>
        </w:tc>
        <w:tc>
          <w:tcPr>
            <w:tcW w:w="2269" w:type="dxa"/>
            <w:vAlign w:val="center"/>
            <w:textDirection w:val="lrTb"/>
            <w:noWrap w:val="false"/>
          </w:tcPr>
          <w:p>
            <w:pPr>
              <w:jc w:val="center"/>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备注</w:t>
            </w:r>
            <w:r/>
          </w:p>
        </w:tc>
      </w:tr>
      <w:tr>
        <w:trPr>
          <w:trHeight w:val="850"/>
        </w:trPr>
        <w:tc>
          <w:tcPr>
            <w:tcW w:w="1020"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743" w:type="dxa"/>
            <w:vAlign w:val="center"/>
            <w:textDirection w:val="lrTb"/>
            <w:noWrap w:val="false"/>
          </w:tcPr>
          <w:p>
            <w:pPr>
              <w:jc w:val="center"/>
              <w:spacing w:before="25" w:after="25"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售后服务</w:t>
            </w:r>
            <w:r/>
          </w:p>
        </w:tc>
        <w:tc>
          <w:tcPr>
            <w:tcW w:w="2350"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269"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850"/>
        </w:trPr>
        <w:tc>
          <w:tcPr>
            <w:tcW w:w="1020"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743" w:type="dxa"/>
            <w:vAlign w:val="center"/>
            <w:textDirection w:val="lrTb"/>
            <w:noWrap w:val="false"/>
          </w:tcPr>
          <w:p>
            <w:pPr>
              <w:jc w:val="center"/>
              <w:spacing w:before="25" w:after="25"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服务响应</w:t>
            </w:r>
            <w:r/>
          </w:p>
        </w:tc>
        <w:tc>
          <w:tcPr>
            <w:tcW w:w="2350"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269"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850"/>
        </w:trPr>
        <w:tc>
          <w:tcPr>
            <w:tcW w:w="1020"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743" w:type="dxa"/>
            <w:vAlign w:val="center"/>
            <w:textDirection w:val="lrTb"/>
            <w:noWrap w:val="false"/>
          </w:tcPr>
          <w:p>
            <w:pPr>
              <w:jc w:val="center"/>
              <w:spacing w:before="25" w:after="25"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到达现场</w:t>
            </w:r>
            <w:r/>
          </w:p>
        </w:tc>
        <w:tc>
          <w:tcPr>
            <w:tcW w:w="2350"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269"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850"/>
        </w:trPr>
        <w:tc>
          <w:tcPr>
            <w:tcW w:w="1020"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743" w:type="dxa"/>
            <w:vAlign w:val="center"/>
            <w:textDirection w:val="lrTb"/>
            <w:noWrap w:val="false"/>
          </w:tcPr>
          <w:p>
            <w:pPr>
              <w:jc w:val="center"/>
              <w:spacing w:before="25" w:after="25"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解决问题</w:t>
            </w:r>
            <w:r/>
          </w:p>
        </w:tc>
        <w:tc>
          <w:tcPr>
            <w:tcW w:w="2350"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269"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850"/>
        </w:trPr>
        <w:tc>
          <w:tcPr>
            <w:tcW w:w="1020"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ascii="宋体" w:hAnsi="宋体" w:cs="宋体"/>
                <w:color w:val="auto"/>
                <w:sz w:val="24"/>
                <w:szCs w:val="24"/>
                <w:highlight w:val="none"/>
              </w:rPr>
              <w:t xml:space="preserve">…</w:t>
            </w:r>
            <w:r/>
          </w:p>
        </w:tc>
        <w:tc>
          <w:tcPr>
            <w:tcW w:w="2743"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50"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269" w:type="dxa"/>
            <w:vAlign w:val="center"/>
            <w:textDirection w:val="lrTb"/>
            <w:noWrap w:val="false"/>
          </w:tcPr>
          <w:p>
            <w:pPr>
              <w:jc w:val="center"/>
              <w:spacing w:before="25" w:after="25"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before="25" w:after="25"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注：1）针对服务内容有必须说明的事项，请在“备注”栏目内注明；</w:t>
      </w:r>
      <w:r/>
    </w:p>
    <w:p>
      <w:pPr>
        <w:ind w:firstLine="480"/>
        <w:spacing w:before="25" w:after="25"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）如有其他售后服务内容，可自行参照填写或自制表格。</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902"/>
        <w:rPr>
          <w:color w:val="auto"/>
          <w:highlight w:val="none"/>
        </w:rPr>
      </w:pPr>
      <w:r>
        <w:rPr>
          <w:color w:val="auto"/>
          <w:highlight w:val="none"/>
        </w:rPr>
      </w:r>
      <w:r/>
    </w:p>
    <w:p>
      <w:pPr>
        <w:ind w:firstLine="210"/>
        <w:spacing w:line="360" w:lineRule="auto"/>
        <w:rPr>
          <w:rFonts w:ascii="宋体" w:hAnsi="宋体"/>
          <w:color w:val="auto"/>
          <w:sz w:val="24"/>
          <w:highlight w:val="none"/>
        </w:rPr>
      </w:pPr>
      <w:r>
        <w:rPr>
          <w:rFonts w:hint="eastAsia" w:ascii="宋体" w:hAnsi="宋体"/>
          <w:color w:val="auto"/>
          <w:sz w:val="24"/>
          <w:highlight w:val="none"/>
        </w:rPr>
        <w:t xml:space="preserve">投标单位</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公章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p>
    <w:p>
      <w:pPr>
        <w:ind w:firstLine="21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法定代表人或代理人：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签字或签章</w:t>
      </w:r>
      <w:r>
        <w:rPr>
          <w:rFonts w:hint="eastAsia" w:ascii="宋体" w:hAnsi="宋体"/>
          <w:color w:val="auto"/>
          <w:sz w:val="24"/>
          <w:highlight w:val="none"/>
          <w:lang w:eastAsia="zh-CN"/>
        </w:rPr>
        <w:t xml:space="preserve">）</w:t>
      </w:r>
      <w:r/>
    </w:p>
    <w:p>
      <w:pPr>
        <w:ind w:firstLine="210"/>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spacing w:line="360" w:lineRule="auto"/>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br w:type="page" w:clear="all"/>
      </w:r>
      <w:r>
        <w:rPr>
          <w:rFonts w:hint="eastAsia" w:ascii="宋体" w:hAnsi="宋体"/>
          <w:color w:val="auto"/>
          <w:sz w:val="28"/>
          <w:szCs w:val="28"/>
          <w:highlight w:val="none"/>
          <w:lang w:val="en-US" w:eastAsia="zh-CN"/>
        </w:rPr>
        <w:t xml:space="preserve">8</w:t>
      </w:r>
      <w:r>
        <w:rPr>
          <w:rFonts w:hint="eastAsia" w:ascii="宋体" w:hAnsi="宋体"/>
          <w:color w:val="auto"/>
          <w:sz w:val="28"/>
          <w:szCs w:val="28"/>
          <w:highlight w:val="none"/>
        </w:rPr>
        <w:t xml:space="preserve">、项目配备人员一览表</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如有</w:t>
      </w:r>
      <w:r>
        <w:rPr>
          <w:rFonts w:hint="eastAsia" w:ascii="宋体" w:hAnsi="宋体"/>
          <w:color w:val="auto"/>
          <w:sz w:val="28"/>
          <w:szCs w:val="28"/>
          <w:highlight w:val="none"/>
          <w:lang w:eastAsia="zh-CN"/>
        </w:rPr>
        <w:t xml:space="preserve">）</w:t>
      </w:r>
      <w:r/>
    </w:p>
    <w:p>
      <w:pPr>
        <w:jc w:val="center"/>
        <w:spacing w:line="360" w:lineRule="auto"/>
        <w:widowControl/>
        <w:rPr>
          <w:rFonts w:ascii="宋体" w:hAnsi="宋体"/>
          <w:color w:val="auto"/>
          <w:sz w:val="28"/>
          <w:szCs w:val="28"/>
          <w:highlight w:val="none"/>
        </w:rPr>
      </w:pPr>
      <w:r>
        <w:rPr>
          <w:rFonts w:ascii="宋体" w:hAnsi="宋体"/>
          <w:color w:val="auto"/>
          <w:sz w:val="28"/>
          <w:szCs w:val="28"/>
          <w:highlight w:val="none"/>
        </w:rPr>
      </w:r>
      <w:r/>
    </w:p>
    <w:p>
      <w:pPr>
        <w:jc w:val="center"/>
        <w:spacing w:line="360" w:lineRule="auto"/>
        <w:widowControl/>
        <w:rPr>
          <w:rFonts w:ascii="宋体" w:hAnsi="宋体"/>
          <w:color w:val="auto"/>
          <w:sz w:val="28"/>
          <w:szCs w:val="28"/>
          <w:highlight w:val="none"/>
        </w:rPr>
      </w:pPr>
      <w:r>
        <w:rPr>
          <w:rFonts w:hint="eastAsia" w:ascii="宋体" w:hAnsi="宋体"/>
          <w:color w:val="auto"/>
          <w:sz w:val="28"/>
          <w:szCs w:val="28"/>
          <w:highlight w:val="none"/>
        </w:rPr>
        <w:t xml:space="preserve">项目配备人员表</w:t>
      </w:r>
      <w:r/>
    </w:p>
    <w:tbl>
      <w:tblPr>
        <w:tblStyle w:val="700"/>
        <w:tblW w:w="83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162"/>
        <w:gridCol w:w="1188"/>
        <w:gridCol w:w="1238"/>
        <w:gridCol w:w="835"/>
        <w:gridCol w:w="1050"/>
        <w:gridCol w:w="975"/>
        <w:gridCol w:w="1134"/>
      </w:tblGrid>
      <w:tr>
        <w:trPr>
          <w:jc w:val="center"/>
          <w:trHeight w:val="760"/>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岗位</w:t>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性别</w:t>
            </w:r>
            <w:r/>
          </w:p>
        </w:tc>
        <w:tc>
          <w:tcPr>
            <w:tcW w:w="83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年龄</w:t>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学历及专业</w:t>
            </w:r>
            <w:r/>
          </w:p>
        </w:tc>
        <w:tc>
          <w:tcPr>
            <w:tcW w:w="9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c>
          <w:tcPr>
            <w:tcW w:w="113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3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3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3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3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3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3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3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3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3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3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3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3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83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“项目组人员”指投标单位针对完成本项目所配备的人员。</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附相关证明材料复印件；</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表格不够填写可添加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或自拟</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pStyle w:val="1247"/>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投标单位：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单位盖章</w:t>
      </w:r>
      <w:r>
        <w:rPr>
          <w:rFonts w:hint="eastAsia" w:ascii="宋体" w:hAnsi="宋体" w:cs="宋体"/>
          <w:color w:val="auto"/>
          <w:sz w:val="24"/>
          <w:highlight w:val="none"/>
          <w:lang w:eastAsia="zh-CN"/>
        </w:rPr>
        <w:t xml:space="preserve">）</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法定代表人或代理人：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签字或盖章</w:t>
      </w:r>
      <w:r>
        <w:rPr>
          <w:rFonts w:hint="eastAsia" w:ascii="宋体" w:hAnsi="宋体" w:cs="宋体"/>
          <w:color w:val="auto"/>
          <w:sz w:val="24"/>
          <w:highlight w:val="none"/>
          <w:lang w:eastAsia="zh-CN"/>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br w:type="page" w:clear="all"/>
      </w:r>
      <w:r>
        <w:rPr>
          <w:rFonts w:hint="eastAsia" w:ascii="宋体" w:hAnsi="宋体"/>
          <w:color w:val="auto"/>
          <w:sz w:val="28"/>
          <w:szCs w:val="28"/>
          <w:highlight w:val="none"/>
          <w:lang w:val="en-US" w:eastAsia="zh-CN"/>
        </w:rPr>
        <w:t xml:space="preserve">9</w:t>
      </w:r>
      <w:r>
        <w:rPr>
          <w:rFonts w:hint="eastAsia" w:ascii="宋体" w:hAnsi="宋体"/>
          <w:color w:val="auto"/>
          <w:sz w:val="28"/>
          <w:szCs w:val="28"/>
          <w:highlight w:val="none"/>
        </w:rPr>
        <w:t xml:space="preserve">、投标单位类似项目业绩一览表</w:t>
      </w:r>
      <w:r/>
    </w:p>
    <w:p>
      <w:pPr>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jc w:val="center"/>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类似项目业绩一览表</w:t>
      </w:r>
      <w:r/>
    </w:p>
    <w:p>
      <w:pPr>
        <w:jc w:val="center"/>
        <w:spacing w:line="360" w:lineRule="auto"/>
        <w:rPr>
          <w:rFonts w:ascii="宋体" w:hAnsi="宋体"/>
          <w:color w:val="auto"/>
          <w:sz w:val="28"/>
          <w:szCs w:val="28"/>
          <w:highlight w:val="none"/>
        </w:rPr>
      </w:pPr>
      <w:r>
        <w:rPr>
          <w:rFonts w:ascii="宋体" w:hAnsi="宋体"/>
          <w:color w:val="auto"/>
          <w:sz w:val="28"/>
          <w:szCs w:val="28"/>
          <w:highlight w:val="none"/>
        </w:rPr>
      </w:r>
      <w:r/>
    </w:p>
    <w:tbl>
      <w:tblPr>
        <w:tblStyle w:val="700"/>
        <w:tblW w:w="0" w:type="auto"/>
        <w:tblInd w:w="-5" w:type="dxa"/>
        <w:tblLayout w:type="fixed"/>
        <w:tblCellMar>
          <w:left w:w="0" w:type="dxa"/>
          <w:top w:w="0" w:type="dxa"/>
          <w:right w:w="0" w:type="dxa"/>
          <w:bottom w:w="0" w:type="dxa"/>
        </w:tblCellMar>
        <w:tblLook w:val="04A0" w:firstRow="1" w:lastRow="0" w:firstColumn="1" w:lastColumn="0" w:noHBand="0" w:noVBand="1"/>
      </w:tblPr>
      <w:tblGrid>
        <w:gridCol w:w="753"/>
        <w:gridCol w:w="1804"/>
        <w:gridCol w:w="1472"/>
        <w:gridCol w:w="1600"/>
        <w:gridCol w:w="1331"/>
        <w:gridCol w:w="1345"/>
      </w:tblGrid>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项目时间</w:t>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合同金额</w:t>
            </w:r>
            <w:r/>
          </w:p>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人民币</w:t>
            </w:r>
            <w:r>
              <w:rPr>
                <w:rFonts w:hint="eastAsia" w:ascii="宋体" w:hAnsi="宋体" w:cs="宋体"/>
                <w:color w:val="auto"/>
                <w:sz w:val="24"/>
                <w:szCs w:val="24"/>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注：附合同复印件。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59"/>
        <w:ind w:firstLine="420"/>
        <w:rPr>
          <w:rFonts w:hint="eastAsia"/>
          <w:color w:val="auto"/>
          <w:highlight w:val="none"/>
        </w:rPr>
      </w:pPr>
      <w:r>
        <w:rPr>
          <w:rFonts w:hint="eastAsia"/>
          <w:color w:val="auto"/>
          <w:highlight w:val="none"/>
        </w:rPr>
      </w:r>
      <w:r/>
    </w:p>
    <w:p>
      <w:pPr>
        <w:ind w:firstLine="480"/>
        <w:spacing w:before="25" w:after="25"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投标单位：</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单位盖章</w:t>
      </w:r>
      <w:r>
        <w:rPr>
          <w:rFonts w:hint="eastAsia" w:ascii="宋体" w:hAnsi="宋体" w:cs="宋体"/>
          <w:color w:val="auto"/>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法定代表人或代理人：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签字或盖章</w:t>
      </w:r>
      <w:r>
        <w:rPr>
          <w:rFonts w:hint="eastAsia" w:ascii="宋体" w:hAnsi="宋体" w:cs="宋体"/>
          <w:color w:val="auto"/>
          <w:sz w:val="24"/>
          <w:szCs w:val="24"/>
          <w:highlight w:val="none"/>
          <w:lang w:eastAsia="zh-CN"/>
        </w:rPr>
        <w:t xml:space="preserve">）</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jc w:val="center"/>
        <w:spacing w:line="360" w:lineRule="auto"/>
        <w:rPr>
          <w:rFonts w:ascii="宋体" w:hAnsi="宋体"/>
          <w:color w:val="auto"/>
          <w:sz w:val="24"/>
          <w:highlight w:val="none"/>
        </w:rPr>
      </w:pPr>
      <w:r>
        <w:rPr>
          <w:rFonts w:ascii="宋体" w:hAnsi="宋体"/>
          <w:color w:val="auto"/>
          <w:sz w:val="24"/>
          <w:highlight w:val="none"/>
        </w:rPr>
      </w:r>
      <w:r/>
    </w:p>
    <w:p>
      <w:pPr>
        <w:jc w:val="center"/>
        <w:spacing w:line="360" w:lineRule="auto"/>
        <w:rPr>
          <w:rFonts w:ascii="宋体" w:hAnsi="宋体"/>
          <w:color w:val="auto"/>
          <w:sz w:val="24"/>
          <w:highlight w:val="none"/>
        </w:rPr>
      </w:pPr>
      <w:r>
        <w:rPr>
          <w:rFonts w:ascii="宋体" w:hAnsi="宋体"/>
          <w:color w:val="auto"/>
          <w:sz w:val="24"/>
          <w:highlight w:val="none"/>
        </w:rPr>
      </w:r>
      <w:r/>
    </w:p>
    <w:p>
      <w:pPr>
        <w:jc w:val="center"/>
        <w:spacing w:line="360" w:lineRule="auto"/>
        <w:rPr>
          <w:rFonts w:ascii="宋体" w:hAnsi="宋体"/>
          <w:color w:val="auto"/>
          <w:sz w:val="24"/>
          <w:highlight w:val="none"/>
        </w:rPr>
      </w:pPr>
      <w:r>
        <w:rPr>
          <w:rFonts w:ascii="宋体" w:hAnsi="宋体"/>
          <w:color w:val="auto"/>
          <w:sz w:val="24"/>
          <w:highlight w:val="none"/>
        </w:rPr>
      </w:r>
      <w:r/>
    </w:p>
    <w:p>
      <w:pPr>
        <w:jc w:val="center"/>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10、</w:t>
      </w:r>
      <w:r>
        <w:rPr>
          <w:rFonts w:hint="eastAsia" w:ascii="宋体" w:hAnsi="宋体"/>
          <w:color w:val="auto"/>
          <w:sz w:val="28"/>
          <w:szCs w:val="28"/>
          <w:highlight w:val="none"/>
        </w:rPr>
        <w:t xml:space="preserve">有关资格证明文件</w:t>
      </w:r>
      <w:r/>
    </w:p>
    <w:p>
      <w:pPr>
        <w:jc w:val="left"/>
        <w:spacing w:line="360" w:lineRule="auto"/>
        <w:rPr>
          <w:rFonts w:ascii="宋体" w:hAnsi="宋体"/>
          <w:b/>
          <w:color w:val="auto"/>
          <w:sz w:val="24"/>
          <w:highlight w:val="none"/>
        </w:rPr>
      </w:pPr>
      <w:r>
        <w:rPr>
          <w:rFonts w:ascii="宋体" w:hAnsi="宋体"/>
          <w:b/>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关于资格文件的声明函</w:t>
      </w:r>
      <w:r/>
    </w:p>
    <w:p>
      <w:pPr>
        <w:spacing w:line="360" w:lineRule="auto"/>
        <w:rPr>
          <w:rFonts w:ascii="宋体" w:hAnsi="宋体"/>
          <w:color w:val="auto"/>
          <w:sz w:val="24"/>
          <w:highlight w:val="none"/>
        </w:rPr>
      </w:pPr>
      <w:r>
        <w:rPr>
          <w:rFonts w:ascii="宋体" w:hAnsi="宋体"/>
          <w:color w:val="auto"/>
          <w:sz w:val="24"/>
          <w:highlight w:val="none"/>
        </w:rPr>
      </w:r>
      <w:r/>
    </w:p>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关于资格文件的声明函</w:t>
      </w:r>
      <w:r/>
    </w:p>
    <w:p>
      <w:pPr>
        <w:ind w:firstLine="420"/>
        <w:jc w:val="center"/>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hint="eastAsia" w:ascii="宋体" w:hAnsi="宋体"/>
          <w:color w:val="auto"/>
          <w:sz w:val="24"/>
          <w:highlight w:val="none"/>
          <w:u w:val="single"/>
        </w:rPr>
        <w:t xml:space="preserve">  苏州时代招投标有限公司  </w:t>
      </w:r>
      <w:r>
        <w:rPr>
          <w:rFonts w:hint="eastAsia" w:ascii="宋体" w:hAnsi="宋体"/>
          <w:color w:val="auto"/>
          <w:sz w:val="24"/>
          <w:highlight w:val="none"/>
        </w:rPr>
        <w:t xml:space="preserve">：</w:t>
      </w:r>
      <w:r/>
    </w:p>
    <w:p>
      <w:pPr>
        <w:ind w:firstLine="420"/>
        <w:jc w:val="left"/>
        <w:spacing w:line="360" w:lineRule="auto"/>
        <w:rPr>
          <w:rFonts w:ascii="宋体" w:hAnsi="宋体"/>
          <w:color w:val="auto"/>
          <w:sz w:val="24"/>
          <w:highlight w:val="none"/>
        </w:rPr>
      </w:pPr>
      <w:r>
        <w:rPr>
          <w:rFonts w:hint="eastAsia" w:ascii="宋体" w:hAnsi="宋体"/>
          <w:color w:val="auto"/>
          <w:sz w:val="24"/>
          <w:highlight w:val="none"/>
        </w:rPr>
        <w:t xml:space="preserve">本公司愿就由贵公司组织实施的编号为</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招标编号</w:t>
      </w:r>
      <w:r>
        <w:rPr>
          <w:rFonts w:hint="eastAsia" w:ascii="宋体" w:hAnsi="宋体"/>
          <w:color w:val="auto"/>
          <w:sz w:val="24"/>
          <w:highlight w:val="none"/>
          <w:u w:val="single"/>
          <w:lang w:eastAsia="zh-CN"/>
        </w:rPr>
        <w:t xml:space="preserve">）</w:t>
      </w:r>
      <w:r>
        <w:rPr>
          <w:rFonts w:hint="eastAsia" w:ascii="宋体" w:hAnsi="宋体"/>
          <w:color w:val="auto"/>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rPr>
          <w:rFonts w:ascii="宋体" w:hAnsi="宋体"/>
          <w:color w:val="auto"/>
          <w:sz w:val="24"/>
          <w:highlight w:val="none"/>
        </w:rPr>
      </w:pPr>
      <w:r>
        <w:rPr>
          <w:rFonts w:hint="eastAsia" w:ascii="宋体" w:hAnsi="宋体"/>
          <w:color w:val="auto"/>
          <w:sz w:val="24"/>
          <w:highlight w:val="none"/>
        </w:rPr>
        <w:tab/>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260"/>
        <w:jc w:val="left"/>
        <w:spacing w:line="360" w:lineRule="auto"/>
        <w:rPr>
          <w:rFonts w:ascii="宋体" w:hAnsi="宋体"/>
          <w:color w:val="auto"/>
          <w:sz w:val="24"/>
          <w:highlight w:val="none"/>
        </w:rPr>
      </w:pPr>
      <w:r>
        <w:rPr>
          <w:rFonts w:hint="eastAsia" w:ascii="宋体" w:hAnsi="宋体"/>
          <w:color w:val="auto"/>
          <w:sz w:val="24"/>
          <w:highlight w:val="none"/>
        </w:rPr>
        <w:t xml:space="preserve">投标单位</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盖公章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p>
    <w:p>
      <w:pPr>
        <w:ind w:firstLine="420"/>
        <w:jc w:val="left"/>
        <w:spacing w:line="360" w:lineRule="auto"/>
        <w:rPr>
          <w:rFonts w:ascii="宋体" w:hAnsi="宋体"/>
          <w:color w:val="auto"/>
          <w:sz w:val="24"/>
          <w:highlight w:val="none"/>
        </w:rPr>
      </w:pP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法定代表人或被授权人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签字或盖章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p>
    <w:p>
      <w:pPr>
        <w:ind w:firstLine="425"/>
        <w:jc w:val="center"/>
        <w:spacing w:line="360" w:lineRule="auto"/>
        <w:rPr>
          <w:rFonts w:ascii="宋体" w:hAnsi="宋体"/>
          <w:color w:val="auto"/>
          <w:sz w:val="24"/>
          <w:highlight w:val="none"/>
        </w:rPr>
      </w:pPr>
      <w:r>
        <w:rPr>
          <w:rFonts w:hint="eastAsia" w:ascii="宋体" w:hAnsi="宋体"/>
          <w:color w:val="auto"/>
          <w:sz w:val="24"/>
          <w:highlight w:val="none"/>
        </w:rPr>
        <w:t xml:space="preserve">                               年 </w:t>
      </w:r>
      <w:r>
        <w:rPr>
          <w:rFonts w:hint="eastAsia" w:ascii="宋体" w:hAnsi="宋体"/>
          <w:color w:val="auto"/>
          <w:sz w:val="24"/>
          <w:highlight w:val="none"/>
        </w:rPr>
        <w:tab/>
      </w:r>
      <w:r>
        <w:rPr>
          <w:rFonts w:hint="eastAsia" w:ascii="宋体" w:hAnsi="宋体"/>
          <w:color w:val="auto"/>
          <w:sz w:val="24"/>
          <w:highlight w:val="none"/>
        </w:rPr>
        <w:t xml:space="preserve">   月   </w:t>
      </w:r>
      <w:r>
        <w:rPr>
          <w:rFonts w:hint="eastAsia" w:ascii="宋体" w:hAnsi="宋体"/>
          <w:color w:val="auto"/>
          <w:sz w:val="24"/>
          <w:highlight w:val="none"/>
        </w:rPr>
        <w:tab/>
      </w:r>
      <w:r>
        <w:rPr>
          <w:rFonts w:hint="eastAsia" w:ascii="宋体" w:hAnsi="宋体"/>
          <w:color w:val="auto"/>
          <w:sz w:val="24"/>
          <w:highlight w:val="none"/>
        </w:rPr>
        <w:t xml:space="preserve">日</w:t>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2</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投标单位情况表</w:t>
      </w:r>
      <w:r/>
    </w:p>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投标单位情况表</w:t>
      </w:r>
      <w:r/>
    </w:p>
    <w:p>
      <w:pPr>
        <w:ind w:firstLine="420"/>
        <w:jc w:val="left"/>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单位名称</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盖章</w:t>
      </w:r>
      <w:r>
        <w:rPr>
          <w:rFonts w:hint="eastAsia" w:ascii="宋体" w:hAnsi="宋体"/>
          <w:color w:val="auto"/>
          <w:sz w:val="24"/>
          <w:highlight w:val="none"/>
          <w:lang w:eastAsia="zh-CN"/>
        </w:rPr>
        <w:t xml:space="preserve">）</w:t>
      </w:r>
      <w:r/>
    </w:p>
    <w:tbl>
      <w:tblPr>
        <w:tblStyle w:val="700"/>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284"/>
        <w:gridCol w:w="1577"/>
        <w:gridCol w:w="1475"/>
        <w:gridCol w:w="664"/>
        <w:gridCol w:w="2314"/>
      </w:tblGrid>
      <w:tr>
        <w:trPr>
          <w:trHeight w:val="312"/>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w:t>
            </w:r>
            <w:r/>
          </w:p>
        </w:tc>
        <w:tc>
          <w:tcPr>
            <w:tcMar>
              <w:left w:w="0" w:type="dxa"/>
              <w:top w:w="0" w:type="dxa"/>
              <w:right w:w="0" w:type="dxa"/>
              <w:bottom w:w="0" w:type="dxa"/>
            </w:tcMar>
            <w:tcW w:w="157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Mar>
              <w:left w:w="0" w:type="dxa"/>
              <w:top w:w="0" w:type="dxa"/>
              <w:right w:w="0" w:type="dxa"/>
              <w:bottom w:w="0" w:type="dxa"/>
            </w:tcMar>
            <w:tcW w:w="147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成立日期</w:t>
            </w:r>
            <w:r/>
          </w:p>
        </w:tc>
        <w:tc>
          <w:tcPr>
            <w:gridSpan w:val="2"/>
            <w:tcMar>
              <w:left w:w="0" w:type="dxa"/>
              <w:top w:w="0" w:type="dxa"/>
              <w:right w:w="0" w:type="dxa"/>
              <w:bottom w:w="0" w:type="dxa"/>
            </w:tcMar>
            <w:tcW w:w="2978"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312"/>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企业地址</w:t>
            </w:r>
            <w:r/>
          </w:p>
        </w:tc>
        <w:tc>
          <w:tcPr>
            <w:tcMar>
              <w:left w:w="0" w:type="dxa"/>
              <w:top w:w="0" w:type="dxa"/>
              <w:right w:w="0" w:type="dxa"/>
              <w:bottom w:w="0" w:type="dxa"/>
            </w:tcMar>
            <w:tcW w:w="157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Mar>
              <w:left w:w="0" w:type="dxa"/>
              <w:top w:w="0" w:type="dxa"/>
              <w:right w:w="0" w:type="dxa"/>
              <w:bottom w:w="0" w:type="dxa"/>
            </w:tcMar>
            <w:tcW w:w="147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注册资本</w:t>
            </w:r>
            <w:r/>
          </w:p>
        </w:tc>
        <w:tc>
          <w:tcPr>
            <w:gridSpan w:val="2"/>
            <w:tcMar>
              <w:left w:w="0" w:type="dxa"/>
              <w:top w:w="0" w:type="dxa"/>
              <w:right w:w="0" w:type="dxa"/>
              <w:bottom w:w="0" w:type="dxa"/>
            </w:tcMar>
            <w:tcW w:w="2978" w:type="dxa"/>
            <w:vAlign w:val="center"/>
            <w:textDirection w:val="lrTb"/>
            <w:noWrap w:val="false"/>
          </w:tcPr>
          <w:p>
            <w:pPr>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万元</w:t>
            </w:r>
            <w:r/>
          </w:p>
        </w:tc>
      </w:tr>
      <w:tr>
        <w:trPr>
          <w:trHeight w:val="312"/>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经营范围</w:t>
            </w:r>
            <w:r/>
          </w:p>
        </w:tc>
        <w:tc>
          <w:tcPr>
            <w:gridSpan w:val="4"/>
            <w:tcMar>
              <w:left w:w="0" w:type="dxa"/>
              <w:top w:w="0" w:type="dxa"/>
              <w:right w:w="0" w:type="dxa"/>
              <w:bottom w:w="0" w:type="dxa"/>
            </w:tcMar>
            <w:tcW w:w="603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312"/>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职工人数</w:t>
            </w:r>
            <w:r/>
          </w:p>
        </w:tc>
        <w:tc>
          <w:tcPr>
            <w:tcMar>
              <w:left w:w="0" w:type="dxa"/>
              <w:top w:w="0" w:type="dxa"/>
              <w:right w:w="0" w:type="dxa"/>
              <w:bottom w:w="0" w:type="dxa"/>
            </w:tcMar>
            <w:tcW w:w="157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Mar>
              <w:left w:w="0" w:type="dxa"/>
              <w:top w:w="0" w:type="dxa"/>
              <w:right w:w="0" w:type="dxa"/>
              <w:bottom w:w="0" w:type="dxa"/>
            </w:tcMar>
            <w:tcW w:w="2139"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其中：有中高级以上职称的人数</w:t>
            </w:r>
            <w:r/>
          </w:p>
        </w:tc>
        <w:tc>
          <w:tcPr>
            <w:tcMar>
              <w:left w:w="0" w:type="dxa"/>
              <w:top w:w="0" w:type="dxa"/>
              <w:right w:w="0" w:type="dxa"/>
              <w:bottom w:w="0" w:type="dxa"/>
            </w:tcMar>
            <w:tcW w:w="231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312"/>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资产总计</w:t>
            </w:r>
            <w:r/>
          </w:p>
        </w:tc>
        <w:tc>
          <w:tcPr>
            <w:tcMar>
              <w:left w:w="0" w:type="dxa"/>
              <w:top w:w="0" w:type="dxa"/>
              <w:right w:w="0" w:type="dxa"/>
              <w:bottom w:w="0" w:type="dxa"/>
            </w:tcMar>
            <w:tcW w:w="157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万元</w:t>
            </w:r>
            <w:r/>
          </w:p>
        </w:tc>
        <w:tc>
          <w:tcPr>
            <w:tcMar>
              <w:left w:w="0" w:type="dxa"/>
              <w:top w:w="0" w:type="dxa"/>
              <w:right w:w="0" w:type="dxa"/>
              <w:bottom w:w="0" w:type="dxa"/>
            </w:tcMar>
            <w:tcW w:w="147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净资产</w:t>
            </w:r>
            <w:r/>
          </w:p>
        </w:tc>
        <w:tc>
          <w:tcPr>
            <w:gridSpan w:val="2"/>
            <w:tcMar>
              <w:left w:w="0" w:type="dxa"/>
              <w:top w:w="0" w:type="dxa"/>
              <w:right w:w="0" w:type="dxa"/>
              <w:bottom w:w="0" w:type="dxa"/>
            </w:tcMar>
            <w:tcW w:w="2978"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万元</w:t>
            </w:r>
            <w:r/>
          </w:p>
        </w:tc>
      </w:tr>
      <w:tr>
        <w:trPr>
          <w:trHeight w:val="624"/>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营业面积</w:t>
            </w:r>
            <w:r/>
          </w:p>
          <w:p>
            <w:pPr>
              <w:jc w:val="cente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含厂房面积</w:t>
            </w:r>
            <w:r>
              <w:rPr>
                <w:rFonts w:hint="eastAsia" w:ascii="宋体" w:hAnsi="宋体" w:cs="宋体"/>
                <w:color w:val="auto"/>
                <w:sz w:val="24"/>
                <w:highlight w:val="none"/>
                <w:lang w:eastAsia="zh-CN"/>
              </w:rPr>
              <w:t xml:space="preserve">）</w:t>
            </w:r>
            <w:r/>
          </w:p>
        </w:tc>
        <w:tc>
          <w:tcPr>
            <w:tcMar>
              <w:left w:w="0" w:type="dxa"/>
              <w:top w:w="0" w:type="dxa"/>
              <w:right w:w="0" w:type="dxa"/>
              <w:bottom w:w="0" w:type="dxa"/>
            </w:tcMar>
            <w:tcW w:w="1577"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平方米</w:t>
            </w:r>
            <w:r/>
          </w:p>
        </w:tc>
        <w:tc>
          <w:tcPr>
            <w:tcMar>
              <w:left w:w="0" w:type="dxa"/>
              <w:top w:w="0" w:type="dxa"/>
              <w:right w:w="0" w:type="dxa"/>
              <w:bottom w:w="0" w:type="dxa"/>
            </w:tcMar>
            <w:tcW w:w="1475"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其中：</w:t>
            </w:r>
            <w:r/>
          </w:p>
        </w:tc>
        <w:tc>
          <w:tcPr>
            <w:gridSpan w:val="2"/>
            <w:tcMar>
              <w:left w:w="0" w:type="dxa"/>
              <w:top w:w="0" w:type="dxa"/>
              <w:right w:w="0" w:type="dxa"/>
              <w:bottom w:w="0" w:type="dxa"/>
            </w:tcMar>
            <w:tcW w:w="2978"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自有面积      平方米</w:t>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承租面积      平方米</w:t>
            </w:r>
            <w:r/>
          </w:p>
        </w:tc>
      </w:tr>
      <w:tr>
        <w:trPr>
          <w:trHeight w:val="926"/>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单位简历及内设机构</w:t>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情况</w:t>
            </w:r>
            <w:r/>
          </w:p>
        </w:tc>
        <w:tc>
          <w:tcPr>
            <w:gridSpan w:val="4"/>
            <w:tcMar>
              <w:left w:w="0" w:type="dxa"/>
              <w:top w:w="0" w:type="dxa"/>
              <w:right w:w="0" w:type="dxa"/>
              <w:bottom w:w="0" w:type="dxa"/>
            </w:tcMar>
            <w:tcW w:w="603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806"/>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单位优势及特长</w:t>
            </w:r>
            <w:r/>
          </w:p>
        </w:tc>
        <w:tc>
          <w:tcPr>
            <w:gridSpan w:val="4"/>
            <w:tcMar>
              <w:left w:w="0" w:type="dxa"/>
              <w:top w:w="0" w:type="dxa"/>
              <w:right w:w="0" w:type="dxa"/>
              <w:bottom w:w="0" w:type="dxa"/>
            </w:tcMar>
            <w:tcW w:w="603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624"/>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近两年来完成或正在履行的重大合同情况</w:t>
            </w:r>
            <w:r/>
          </w:p>
        </w:tc>
        <w:tc>
          <w:tcPr>
            <w:gridSpan w:val="4"/>
            <w:tcMar>
              <w:left w:w="0" w:type="dxa"/>
              <w:top w:w="0" w:type="dxa"/>
              <w:right w:w="0" w:type="dxa"/>
              <w:bottom w:w="0" w:type="dxa"/>
            </w:tcMar>
            <w:tcW w:w="603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1071"/>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最近2年内在经营过程中受到何种奖励或处分</w:t>
            </w:r>
            <w:r/>
          </w:p>
        </w:tc>
        <w:tc>
          <w:tcPr>
            <w:gridSpan w:val="4"/>
            <w:tcMar>
              <w:left w:w="0" w:type="dxa"/>
              <w:top w:w="0" w:type="dxa"/>
              <w:right w:w="0" w:type="dxa"/>
              <w:bottom w:w="0" w:type="dxa"/>
            </w:tcMar>
            <w:tcW w:w="6030" w:type="dxa"/>
            <w:vAlign w:val="center"/>
            <w:textDirection w:val="lrTb"/>
            <w:noWrap w:val="false"/>
          </w:tcPr>
          <w:p>
            <w:pPr>
              <w:jc w:val="cente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包括财政、工商、税务、物价、技监部门稽查情况和结果</w:t>
            </w:r>
            <w:r>
              <w:rPr>
                <w:rFonts w:hint="eastAsia" w:ascii="宋体" w:hAnsi="宋体" w:cs="宋体"/>
                <w:color w:val="auto"/>
                <w:sz w:val="24"/>
                <w:highlight w:val="none"/>
                <w:lang w:eastAsia="zh-CN"/>
              </w:rPr>
              <w:t xml:space="preserve">）</w:t>
            </w:r>
            <w:r/>
          </w:p>
        </w:tc>
      </w:tr>
      <w:tr>
        <w:trPr>
          <w:trHeight w:val="936"/>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最近3年内有无因售假、售劣或是其他原因被消费者投诉或起诉的情况及说明</w:t>
            </w:r>
            <w:r/>
          </w:p>
        </w:tc>
        <w:tc>
          <w:tcPr>
            <w:gridSpan w:val="4"/>
            <w:tcMar>
              <w:left w:w="0" w:type="dxa"/>
              <w:top w:w="0" w:type="dxa"/>
              <w:right w:w="0" w:type="dxa"/>
              <w:bottom w:w="0" w:type="dxa"/>
            </w:tcMar>
            <w:tcW w:w="6030" w:type="dxa"/>
            <w:vAlign w:val="center"/>
            <w:textDirection w:val="lrTb"/>
            <w:noWrap w:val="false"/>
          </w:tcPr>
          <w:p>
            <w:pPr>
              <w:jc w:val="cente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包括解决方式和结果</w:t>
            </w:r>
            <w:r>
              <w:rPr>
                <w:rFonts w:hint="eastAsia" w:ascii="宋体" w:hAnsi="宋体" w:cs="宋体"/>
                <w:color w:val="auto"/>
                <w:sz w:val="24"/>
                <w:highlight w:val="none"/>
                <w:lang w:eastAsia="zh-CN"/>
              </w:rPr>
              <w:t xml:space="preserve">）</w:t>
            </w:r>
            <w:r/>
          </w:p>
        </w:tc>
      </w:tr>
      <w:tr>
        <w:trPr>
          <w:trHeight w:val="936"/>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最近3年内主要负责人有无因经济犯罪被司法机关追究的情况及说明</w:t>
            </w:r>
            <w:r/>
          </w:p>
        </w:tc>
        <w:tc>
          <w:tcPr>
            <w:gridSpan w:val="4"/>
            <w:tcMar>
              <w:left w:w="0" w:type="dxa"/>
              <w:top w:w="0" w:type="dxa"/>
              <w:right w:w="0" w:type="dxa"/>
              <w:bottom w:w="0" w:type="dxa"/>
            </w:tcMar>
            <w:tcW w:w="603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624"/>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获得技术认证的工程师及简介</w:t>
            </w:r>
            <w:r/>
          </w:p>
        </w:tc>
        <w:tc>
          <w:tcPr>
            <w:gridSpan w:val="4"/>
            <w:tcMar>
              <w:left w:w="0" w:type="dxa"/>
              <w:top w:w="0" w:type="dxa"/>
              <w:right w:w="0" w:type="dxa"/>
              <w:bottom w:w="0" w:type="dxa"/>
            </w:tcMar>
            <w:tcW w:w="603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0"/>
        </w:trPr>
        <w:tc>
          <w:tcPr>
            <w:tcMar>
              <w:left w:w="0" w:type="dxa"/>
              <w:top w:w="0" w:type="dxa"/>
              <w:right w:w="0" w:type="dxa"/>
              <w:bottom w:w="0" w:type="dxa"/>
            </w:tcMar>
            <w:tcW w:w="2284"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其他需要说明的情况</w:t>
            </w:r>
            <w:r/>
          </w:p>
        </w:tc>
        <w:tc>
          <w:tcPr>
            <w:gridSpan w:val="4"/>
            <w:tcMar>
              <w:left w:w="0" w:type="dxa"/>
              <w:top w:w="0" w:type="dxa"/>
              <w:right w:w="0" w:type="dxa"/>
              <w:bottom w:w="0" w:type="dxa"/>
            </w:tcMar>
            <w:tcW w:w="6030" w:type="dxa"/>
            <w:vAlign w:val="center"/>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jc w:val="left"/>
        <w:spacing w:line="360" w:lineRule="auto"/>
        <w:rPr>
          <w:rFonts w:hint="eastAsia" w:ascii="宋体" w:hAnsi="宋体"/>
          <w:color w:val="auto"/>
          <w:sz w:val="28"/>
          <w:szCs w:val="28"/>
          <w:highlight w:val="none"/>
        </w:rPr>
      </w:pPr>
      <w:r>
        <w:rPr>
          <w:rFonts w:hint="eastAsia" w:ascii="宋体" w:hAnsi="宋体"/>
          <w:color w:val="auto"/>
          <w:highlight w:val="none"/>
        </w:rPr>
        <w:br w:type="page" w:clear="all"/>
      </w:r>
      <w:r>
        <w:rPr>
          <w:rFonts w:hint="eastAsia" w:ascii="宋体" w:hAnsi="宋体"/>
          <w:color w:val="auto"/>
          <w:sz w:val="28"/>
          <w:szCs w:val="28"/>
          <w:highlight w:val="none"/>
          <w:lang w:val="en-US" w:eastAsia="zh-CN"/>
        </w:rPr>
        <w:t xml:space="preserve">11</w:t>
      </w:r>
      <w:r>
        <w:rPr>
          <w:rFonts w:hint="eastAsia" w:ascii="宋体" w:hAnsi="宋体"/>
          <w:color w:val="auto"/>
          <w:sz w:val="28"/>
          <w:szCs w:val="28"/>
          <w:highlight w:val="none"/>
        </w:rPr>
        <w:t xml:space="preserve">、中小企业声明函</w:t>
      </w:r>
      <w:r/>
    </w:p>
    <w:p>
      <w:pPr>
        <w:jc w:val="center"/>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中小企业声明函</w:t>
      </w:r>
      <w:r/>
    </w:p>
    <w:p>
      <w:pPr>
        <w:pStyle w:val="1194"/>
        <w:ind w:firstLine="640"/>
        <w:spacing w:line="360" w:lineRule="auto"/>
        <w:rPr>
          <w:rFonts w:ascii="宋体" w:hAnsi="宋体"/>
          <w:color w:val="auto"/>
          <w:sz w:val="24"/>
          <w:szCs w:val="24"/>
          <w:highlight w:val="none"/>
        </w:rPr>
      </w:pPr>
      <w:r>
        <w:rPr>
          <w:rFonts w:hint="eastAsia" w:ascii="宋体" w:hAnsi="宋体"/>
          <w:color w:val="auto"/>
          <w:spacing w:val="-2"/>
          <w:sz w:val="24"/>
          <w:szCs w:val="24"/>
          <w:highlight w:val="none"/>
        </w:rPr>
        <w:t xml:space="preserve">本公司</w:t>
      </w:r>
      <w:r>
        <w:rPr>
          <w:rFonts w:hint="eastAsia" w:ascii="宋体" w:hAnsi="宋体"/>
          <w:color w:val="auto"/>
          <w:sz w:val="24"/>
          <w:szCs w:val="24"/>
          <w:highlight w:val="none"/>
        </w:rPr>
        <w:t xml:space="preserve">（联合体</w:t>
      </w:r>
      <w:r>
        <w:rPr>
          <w:rFonts w:hint="eastAsia" w:ascii="宋体" w:hAnsi="宋体"/>
          <w:color w:val="auto"/>
          <w:spacing w:val="-5"/>
          <w:sz w:val="24"/>
          <w:szCs w:val="24"/>
          <w:highlight w:val="none"/>
        </w:rPr>
        <w:t xml:space="preserve">）</w:t>
      </w:r>
      <w:r>
        <w:rPr>
          <w:rFonts w:hint="eastAsia" w:ascii="宋体" w:hAnsi="宋体"/>
          <w:color w:val="auto"/>
          <w:spacing w:val="-2"/>
          <w:sz w:val="24"/>
          <w:szCs w:val="24"/>
          <w:highlight w:val="none"/>
        </w:rPr>
        <w:t xml:space="preserve">郑重声明，根据</w:t>
      </w:r>
      <w:r>
        <w:rPr>
          <w:rFonts w:hint="eastAsia" w:ascii="宋体" w:hAnsi="宋体"/>
          <w:color w:val="auto"/>
          <w:sz w:val="24"/>
          <w:highlight w:val="none"/>
        </w:rPr>
        <w:t xml:space="preserve">《关于印发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苏州市政府采购促进中小企业发展实施意见</w:t>
      </w:r>
      <w:r>
        <w:rPr>
          <w:rFonts w:hint="eastAsia" w:ascii="宋体" w:hAnsi="宋体"/>
          <w:color w:val="auto"/>
          <w:sz w:val="24"/>
          <w:highlight w:val="none"/>
          <w:lang w:eastAsia="zh-CN"/>
        </w:rPr>
        <w:t xml:space="preserve">〉的通知》</w:t>
      </w:r>
      <w:r>
        <w:rPr>
          <w:rFonts w:hint="eastAsia" w:ascii="宋体" w:hAnsi="宋体"/>
          <w:color w:val="auto"/>
          <w:sz w:val="24"/>
          <w:highlight w:val="none"/>
        </w:rPr>
        <w:t xml:space="preserve">（苏财购</w:t>
      </w:r>
      <w:r>
        <w:rPr>
          <w:rFonts w:hint="eastAsia" w:ascii="宋体" w:hAnsi="宋体"/>
          <w:color w:val="auto"/>
          <w:sz w:val="24"/>
          <w:highlight w:val="none"/>
          <w:lang w:eastAsia="zh-CN"/>
        </w:rPr>
        <w:t xml:space="preserve">〔2022〕16号</w:t>
      </w:r>
      <w:r>
        <w:rPr>
          <w:rFonts w:hint="eastAsia" w:ascii="宋体" w:hAnsi="宋体"/>
          <w:color w:val="auto"/>
          <w:sz w:val="24"/>
          <w:highlight w:val="none"/>
        </w:rPr>
        <w:t xml:space="preserve">）</w:t>
      </w:r>
      <w:r>
        <w:rPr>
          <w:rFonts w:hint="eastAsia" w:ascii="宋体" w:hAnsi="宋体"/>
          <w:color w:val="auto"/>
          <w:sz w:val="24"/>
          <w:szCs w:val="24"/>
          <w:highlight w:val="none"/>
        </w:rPr>
        <w:t xml:space="preserve">的规定，本公司（联合体）</w:t>
      </w:r>
      <w:r>
        <w:rPr>
          <w:rFonts w:hint="eastAsia" w:ascii="宋体" w:hAnsi="宋体"/>
          <w:color w:val="auto"/>
          <w:spacing w:val="-8"/>
          <w:sz w:val="24"/>
          <w:szCs w:val="24"/>
          <w:highlight w:val="none"/>
        </w:rPr>
        <w:t xml:space="preserve">参</w:t>
      </w:r>
      <w:r>
        <w:rPr>
          <w:rFonts w:hint="eastAsia" w:ascii="宋体" w:hAnsi="宋体"/>
          <w:color w:val="auto"/>
          <w:spacing w:val="-2"/>
          <w:sz w:val="24"/>
          <w:szCs w:val="24"/>
          <w:highlight w:val="none"/>
        </w:rPr>
        <w:t xml:space="preserve">加</w:t>
      </w:r>
      <w:r>
        <w:rPr>
          <w:rFonts w:hint="eastAsia" w:ascii="宋体" w:hAnsi="宋体"/>
          <w:color w:val="auto"/>
          <w:spacing w:val="-2"/>
          <w:sz w:val="24"/>
          <w:szCs w:val="24"/>
          <w:highlight w:val="none"/>
          <w:u w:val="single"/>
        </w:rPr>
        <w:t xml:space="preserve">（单位名称）</w:t>
      </w:r>
      <w:r>
        <w:rPr>
          <w:rFonts w:hint="eastAsia" w:ascii="宋体" w:hAnsi="宋体"/>
          <w:color w:val="auto"/>
          <w:spacing w:val="-2"/>
          <w:sz w:val="24"/>
          <w:szCs w:val="24"/>
          <w:highlight w:val="none"/>
        </w:rPr>
        <w:t xml:space="preserve">的</w:t>
      </w:r>
      <w:r>
        <w:rPr>
          <w:rFonts w:hint="eastAsia" w:ascii="宋体" w:hAnsi="宋体"/>
          <w:color w:val="auto"/>
          <w:spacing w:val="-2"/>
          <w:sz w:val="24"/>
          <w:szCs w:val="24"/>
          <w:highlight w:val="none"/>
          <w:u w:val="single"/>
        </w:rPr>
        <w:t xml:space="preserve">（项目名称）</w:t>
      </w:r>
      <w:r>
        <w:rPr>
          <w:rFonts w:hint="eastAsia" w:ascii="宋体" w:hAnsi="宋体"/>
          <w:color w:val="auto"/>
          <w:spacing w:val="-2"/>
          <w:sz w:val="24"/>
          <w:szCs w:val="24"/>
          <w:highlight w:val="none"/>
        </w:rPr>
        <w:t xml:space="preserve">采购活</w:t>
      </w:r>
      <w:r>
        <w:rPr>
          <w:rFonts w:hint="eastAsia" w:ascii="宋体" w:hAnsi="宋体"/>
          <w:color w:val="auto"/>
          <w:spacing w:val="-1"/>
          <w:sz w:val="24"/>
          <w:szCs w:val="24"/>
          <w:highlight w:val="none"/>
        </w:rPr>
        <w:t xml:space="preserve">动，</w:t>
      </w:r>
      <w:r>
        <w:rPr>
          <w:rFonts w:hint="eastAsia" w:ascii="宋体" w:hAnsi="宋体"/>
          <w:color w:val="auto"/>
          <w:spacing w:val="-2"/>
          <w:sz w:val="24"/>
          <w:szCs w:val="24"/>
          <w:highlight w:val="none"/>
        </w:rPr>
        <w:t xml:space="preserve">提供的货物全部由符合政策要求的中小企业制造。相关企业（含联合体中的中小企业、签订分包</w:t>
      </w:r>
      <w:r>
        <w:rPr>
          <w:rFonts w:hint="eastAsia" w:ascii="宋体" w:hAnsi="宋体"/>
          <w:color w:val="auto"/>
          <w:sz w:val="24"/>
          <w:szCs w:val="24"/>
          <w:highlight w:val="none"/>
        </w:rPr>
        <w:t xml:space="preserve">意向协议的中小企业） 的具体情况如下：</w:t>
      </w:r>
      <w:r/>
    </w:p>
    <w:p>
      <w:pPr>
        <w:pStyle w:val="1354"/>
        <w:ind w:firstLine="472"/>
        <w:rPr>
          <w:rFonts w:ascii="宋体" w:hAnsi="宋体"/>
          <w:color w:val="auto"/>
          <w:spacing w:val="-2"/>
          <w:highlight w:val="none"/>
        </w:rPr>
      </w:pPr>
      <w:r>
        <w:rPr>
          <w:rFonts w:hint="eastAsia" w:ascii="宋体" w:hAnsi="宋体"/>
          <w:color w:val="auto"/>
          <w:spacing w:val="-2"/>
          <w:highlight w:val="none"/>
        </w:rPr>
        <w:t xml:space="preserve">1、</w:t>
      </w:r>
      <w:r>
        <w:rPr>
          <w:rFonts w:hint="eastAsia" w:ascii="宋体" w:hAnsi="宋体"/>
          <w:color w:val="auto"/>
          <w:spacing w:val="-2"/>
          <w:highlight w:val="none"/>
          <w:u w:val="single"/>
        </w:rPr>
        <w:t xml:space="preserve">（标的名称）</w:t>
      </w:r>
      <w:r>
        <w:rPr>
          <w:rFonts w:hint="eastAsia" w:ascii="宋体" w:hAnsi="宋体"/>
          <w:color w:val="auto"/>
          <w:spacing w:val="-2"/>
          <w:highlight w:val="none"/>
        </w:rPr>
        <w:t xml:space="preserve">，属于</w:t>
      </w:r>
      <w:r>
        <w:rPr>
          <w:rFonts w:hint="eastAsia" w:ascii="宋体" w:hAnsi="宋体"/>
          <w:color w:val="auto"/>
          <w:spacing w:val="-2"/>
          <w:highlight w:val="none"/>
          <w:u w:val="single"/>
        </w:rPr>
        <w:t xml:space="preserve">（采购文件中明确的所属行业）</w:t>
      </w:r>
      <w:r>
        <w:rPr>
          <w:rFonts w:hint="eastAsia" w:ascii="宋体" w:hAnsi="宋体"/>
          <w:color w:val="auto"/>
          <w:spacing w:val="-2"/>
          <w:highlight w:val="none"/>
        </w:rPr>
        <w:t xml:space="preserve">行业；制造商为</w:t>
      </w:r>
      <w:r>
        <w:rPr>
          <w:rFonts w:hint="eastAsia" w:ascii="宋体" w:hAnsi="宋体"/>
          <w:color w:val="auto"/>
          <w:spacing w:val="-2"/>
          <w:highlight w:val="none"/>
          <w:u w:val="single"/>
        </w:rPr>
        <w:t xml:space="preserve">（企业名称）</w:t>
      </w:r>
      <w:r>
        <w:rPr>
          <w:rFonts w:hint="eastAsia" w:ascii="宋体" w:hAnsi="宋体"/>
          <w:color w:val="auto"/>
          <w:spacing w:val="-2"/>
          <w:highlight w:val="none"/>
        </w:rPr>
        <w:t xml:space="preserve">，从业人员</w:t>
      </w:r>
      <w:r>
        <w:rPr>
          <w:rFonts w:hint="eastAsia" w:ascii="宋体" w:hAnsi="宋体"/>
          <w:color w:val="auto"/>
          <w:spacing w:val="-2"/>
          <w:highlight w:val="none"/>
          <w:u w:val="single"/>
        </w:rPr>
        <w:t xml:space="preserve">     </w:t>
      </w:r>
      <w:r>
        <w:rPr>
          <w:rFonts w:hint="eastAsia" w:ascii="宋体" w:hAnsi="宋体"/>
          <w:color w:val="auto"/>
          <w:spacing w:val="-2"/>
          <w:highlight w:val="none"/>
        </w:rPr>
        <w:t xml:space="preserve">人，营业收入为</w:t>
      </w:r>
      <w:r>
        <w:rPr>
          <w:rFonts w:hint="eastAsia" w:ascii="宋体" w:hAnsi="宋体"/>
          <w:color w:val="auto"/>
          <w:spacing w:val="-2"/>
          <w:highlight w:val="none"/>
          <w:u w:val="single"/>
        </w:rPr>
        <w:t xml:space="preserve">     </w:t>
      </w:r>
      <w:r>
        <w:rPr>
          <w:rFonts w:hint="eastAsia" w:ascii="宋体" w:hAnsi="宋体"/>
          <w:color w:val="auto"/>
          <w:spacing w:val="-2"/>
          <w:highlight w:val="none"/>
        </w:rPr>
        <w:t xml:space="preserve">万元，资产总额为</w:t>
      </w:r>
      <w:r>
        <w:rPr>
          <w:rFonts w:hint="eastAsia" w:ascii="宋体" w:hAnsi="宋体"/>
          <w:color w:val="auto"/>
          <w:spacing w:val="-2"/>
          <w:highlight w:val="none"/>
          <w:u w:val="single"/>
        </w:rPr>
        <w:t xml:space="preserve">     </w:t>
      </w:r>
      <w:r>
        <w:rPr>
          <w:rFonts w:hint="eastAsia" w:ascii="宋体" w:hAnsi="宋体"/>
          <w:color w:val="auto"/>
          <w:spacing w:val="-2"/>
          <w:highlight w:val="none"/>
        </w:rPr>
        <w:t xml:space="preserve">万元，属于</w:t>
      </w:r>
      <w:r>
        <w:rPr>
          <w:rFonts w:hint="eastAsia" w:ascii="宋体" w:hAnsi="宋体"/>
          <w:color w:val="auto"/>
          <w:spacing w:val="-2"/>
          <w:highlight w:val="none"/>
          <w:u w:val="single"/>
        </w:rPr>
        <w:t xml:space="preserve">   （中型企业、小型企业、微型企业）</w:t>
      </w:r>
      <w:r>
        <w:rPr>
          <w:rFonts w:hint="eastAsia" w:ascii="宋体" w:hAnsi="宋体"/>
          <w:color w:val="auto"/>
          <w:spacing w:val="-2"/>
          <w:highlight w:val="none"/>
        </w:rPr>
        <w:t xml:space="preserve">；</w:t>
      </w:r>
      <w:r/>
    </w:p>
    <w:p>
      <w:pPr>
        <w:pStyle w:val="1354"/>
        <w:ind w:firstLine="472"/>
        <w:rPr>
          <w:rFonts w:ascii="宋体" w:hAnsi="宋体"/>
          <w:color w:val="auto"/>
          <w:spacing w:val="-2"/>
          <w:highlight w:val="none"/>
        </w:rPr>
      </w:pPr>
      <w:r>
        <w:rPr>
          <w:rFonts w:hint="eastAsia" w:ascii="宋体" w:hAnsi="宋体"/>
          <w:color w:val="auto"/>
          <w:spacing w:val="-2"/>
          <w:highlight w:val="none"/>
        </w:rPr>
        <w:t xml:space="preserve">2、</w:t>
      </w:r>
      <w:r>
        <w:rPr>
          <w:rFonts w:hint="eastAsia" w:ascii="宋体" w:hAnsi="宋体"/>
          <w:color w:val="auto"/>
          <w:spacing w:val="-2"/>
          <w:highlight w:val="none"/>
          <w:u w:val="single"/>
        </w:rPr>
        <w:t xml:space="preserve">（标的名称）</w:t>
      </w:r>
      <w:r>
        <w:rPr>
          <w:rFonts w:hint="eastAsia" w:ascii="宋体" w:hAnsi="宋体"/>
          <w:color w:val="auto"/>
          <w:spacing w:val="-2"/>
          <w:highlight w:val="none"/>
        </w:rPr>
        <w:t xml:space="preserve">，属于</w:t>
      </w:r>
      <w:r>
        <w:rPr>
          <w:rFonts w:hint="eastAsia" w:ascii="宋体" w:hAnsi="宋体"/>
          <w:color w:val="auto"/>
          <w:spacing w:val="-2"/>
          <w:highlight w:val="none"/>
          <w:u w:val="single"/>
        </w:rPr>
        <w:t xml:space="preserve">（采购文件中明确的所属行业）</w:t>
      </w:r>
      <w:r>
        <w:rPr>
          <w:rFonts w:hint="eastAsia" w:ascii="宋体" w:hAnsi="宋体"/>
          <w:color w:val="auto"/>
          <w:spacing w:val="-2"/>
          <w:highlight w:val="none"/>
        </w:rPr>
        <w:t xml:space="preserve">行业；制造商为</w:t>
      </w:r>
      <w:r>
        <w:rPr>
          <w:rFonts w:hint="eastAsia" w:ascii="宋体" w:hAnsi="宋体"/>
          <w:color w:val="auto"/>
          <w:spacing w:val="-2"/>
          <w:highlight w:val="none"/>
          <w:u w:val="single"/>
        </w:rPr>
        <w:t xml:space="preserve">（企业名称）</w:t>
      </w:r>
      <w:r>
        <w:rPr>
          <w:rFonts w:hint="eastAsia" w:ascii="宋体" w:hAnsi="宋体"/>
          <w:color w:val="auto"/>
          <w:spacing w:val="-2"/>
          <w:highlight w:val="none"/>
        </w:rPr>
        <w:t xml:space="preserve">，从业人员</w:t>
      </w:r>
      <w:r>
        <w:rPr>
          <w:rFonts w:hint="eastAsia" w:ascii="宋体" w:hAnsi="宋体"/>
          <w:color w:val="auto"/>
          <w:spacing w:val="-2"/>
          <w:highlight w:val="none"/>
          <w:u w:val="single"/>
        </w:rPr>
        <w:t xml:space="preserve">     </w:t>
      </w:r>
      <w:r>
        <w:rPr>
          <w:rFonts w:hint="eastAsia" w:ascii="宋体" w:hAnsi="宋体"/>
          <w:color w:val="auto"/>
          <w:spacing w:val="-2"/>
          <w:highlight w:val="none"/>
        </w:rPr>
        <w:t xml:space="preserve">人，营业收入为</w:t>
      </w:r>
      <w:r>
        <w:rPr>
          <w:rFonts w:hint="eastAsia" w:ascii="宋体" w:hAnsi="宋体"/>
          <w:color w:val="auto"/>
          <w:spacing w:val="-2"/>
          <w:highlight w:val="none"/>
          <w:u w:val="single"/>
        </w:rPr>
        <w:t xml:space="preserve">     </w:t>
      </w:r>
      <w:r>
        <w:rPr>
          <w:rFonts w:hint="eastAsia" w:ascii="宋体" w:hAnsi="宋体"/>
          <w:color w:val="auto"/>
          <w:spacing w:val="-2"/>
          <w:highlight w:val="none"/>
        </w:rPr>
        <w:t xml:space="preserve">万元，资产总额为</w:t>
      </w:r>
      <w:r>
        <w:rPr>
          <w:rFonts w:hint="eastAsia" w:ascii="宋体" w:hAnsi="宋体"/>
          <w:color w:val="auto"/>
          <w:spacing w:val="-2"/>
          <w:highlight w:val="none"/>
          <w:u w:val="single"/>
        </w:rPr>
        <w:t xml:space="preserve">     </w:t>
      </w:r>
      <w:r>
        <w:rPr>
          <w:rFonts w:hint="eastAsia" w:ascii="宋体" w:hAnsi="宋体"/>
          <w:color w:val="auto"/>
          <w:spacing w:val="-2"/>
          <w:highlight w:val="none"/>
        </w:rPr>
        <w:t xml:space="preserve">万元，属于</w:t>
      </w:r>
      <w:r>
        <w:rPr>
          <w:rFonts w:hint="eastAsia" w:ascii="宋体" w:hAnsi="宋体"/>
          <w:color w:val="auto"/>
          <w:spacing w:val="-2"/>
          <w:highlight w:val="none"/>
          <w:u w:val="single"/>
        </w:rPr>
        <w:t xml:space="preserve">     （中型企业、小型企业、微型企业）</w:t>
      </w:r>
      <w:r>
        <w:rPr>
          <w:rFonts w:hint="eastAsia" w:ascii="宋体" w:hAnsi="宋体"/>
          <w:color w:val="auto"/>
          <w:spacing w:val="-2"/>
          <w:highlight w:val="none"/>
        </w:rPr>
        <w:t xml:space="preserve">；</w:t>
      </w:r>
      <w:r/>
    </w:p>
    <w:p>
      <w:pPr>
        <w:pStyle w:val="1194"/>
        <w:spacing w:line="360" w:lineRule="auto"/>
        <w:rPr>
          <w:rFonts w:ascii="宋体" w:hAnsi="宋体"/>
          <w:color w:val="auto"/>
          <w:spacing w:val="-2"/>
          <w:sz w:val="24"/>
          <w:szCs w:val="24"/>
          <w:highlight w:val="none"/>
        </w:rPr>
      </w:pPr>
      <w:r>
        <w:rPr>
          <w:rFonts w:hint="eastAsia" w:ascii="宋体" w:hAnsi="宋体"/>
          <w:color w:val="auto"/>
          <w:spacing w:val="-2"/>
          <w:sz w:val="24"/>
          <w:szCs w:val="24"/>
          <w:highlight w:val="none"/>
        </w:rPr>
        <w:t xml:space="preserve">……</w:t>
      </w:r>
      <w:r/>
    </w:p>
    <w:p>
      <w:pPr>
        <w:pStyle w:val="1194"/>
        <w:ind w:firstLine="645"/>
        <w:spacing w:line="360" w:lineRule="auto"/>
        <w:rPr>
          <w:rFonts w:ascii="宋体" w:hAnsi="宋体"/>
          <w:color w:val="auto"/>
          <w:sz w:val="24"/>
          <w:szCs w:val="24"/>
          <w:highlight w:val="none"/>
        </w:rPr>
      </w:pPr>
      <w:r>
        <w:rPr>
          <w:rFonts w:hint="eastAsia" w:ascii="宋体" w:hAnsi="宋体"/>
          <w:color w:val="auto"/>
          <w:spacing w:val="-3"/>
          <w:sz w:val="24"/>
          <w:szCs w:val="24"/>
          <w:highlight w:val="none"/>
        </w:rPr>
        <w:t xml:space="preserve">以上企业，不属于大企业的分支机构，不存在控股股东</w:t>
      </w:r>
      <w:r>
        <w:rPr>
          <w:rFonts w:hint="eastAsia" w:ascii="宋体" w:hAnsi="宋体"/>
          <w:color w:val="auto"/>
          <w:spacing w:val="-5"/>
          <w:sz w:val="24"/>
          <w:szCs w:val="24"/>
          <w:highlight w:val="none"/>
        </w:rPr>
        <w:t xml:space="preserve">为大企业的情形，也不存在与大企业的负责人为同一人的情形。</w:t>
      </w:r>
      <w:r/>
    </w:p>
    <w:p>
      <w:pPr>
        <w:pStyle w:val="1194"/>
        <w:ind w:firstLine="645"/>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rPr>
          <w:rFonts w:ascii="宋体" w:hAnsi="宋体" w:cs="宋体"/>
          <w:color w:val="auto"/>
          <w:sz w:val="24"/>
          <w:szCs w:val="24"/>
          <w:highlight w:val="none"/>
        </w:rPr>
        <w:t xml:space="preserve">。</w:t>
      </w:r>
      <w:r/>
    </w:p>
    <w:p>
      <w:pPr>
        <w:jc w:val="right"/>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投标单位：</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盖章</w:t>
      </w:r>
      <w:r>
        <w:rPr>
          <w:rFonts w:hint="eastAsia" w:ascii="宋体" w:hAnsi="宋体"/>
          <w:color w:val="auto"/>
          <w:sz w:val="24"/>
          <w:szCs w:val="24"/>
          <w:highlight w:val="none"/>
          <w:lang w:eastAsia="zh-CN"/>
        </w:rPr>
        <w:t xml:space="preserve">）</w:t>
      </w:r>
      <w:r/>
    </w:p>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日    期：</w:t>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备注：1.从业人员、营业收入、资产总额填报上一年度数据，无上一年度数据的新成立企业可不填报。</w:t>
      </w:r>
      <w:r/>
    </w:p>
    <w:p>
      <w:pPr>
        <w:ind w:firstLine="72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1351"/>
        <w:ind w:firstLine="60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中小企业声明函》中所填的行业应与本采购标的对应的中小企业划分标准所属行业一致，不一致的不可享受相应政策优惠。本采购标的对应的中小企业划分标准所属行业，以招标文件第四章《招标书》规定为准。</w:t>
      </w:r>
      <w:r/>
    </w:p>
    <w:p>
      <w:pPr>
        <w:pStyle w:val="1351"/>
        <w:ind w:firstLine="60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4.如未对（中型企业、小型企业、微型企业）进行勾选，视同非中小微企业，不可享受相应扶持政策。</w:t>
      </w:r>
      <w:r/>
    </w:p>
    <w:p>
      <w:pPr>
        <w:pStyle w:val="1351"/>
        <w:ind w:firstLine="60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5.中标单位为中小企业的，《中小企业声明函》将随中标结果同时公告。</w:t>
      </w:r>
      <w:r/>
    </w:p>
    <w:p>
      <w:pPr>
        <w:spacing w:line="360" w:lineRule="auto"/>
        <w:rPr>
          <w:rFonts w:ascii="宋体" w:hAnsi="宋体"/>
          <w:b/>
          <w:color w:val="auto"/>
          <w:sz w:val="24"/>
          <w:szCs w:val="24"/>
          <w:highlight w:val="none"/>
        </w:rPr>
      </w:pPr>
      <w:r>
        <w:rPr>
          <w:rFonts w:ascii="宋体" w:hAnsi="宋体"/>
          <w:b/>
          <w:color w:val="auto"/>
          <w:sz w:val="24"/>
          <w:szCs w:val="24"/>
          <w:highlight w:val="none"/>
        </w:rPr>
      </w:r>
      <w:r/>
    </w:p>
    <w:p>
      <w:pPr>
        <w:spacing w:line="276" w:lineRule="auto"/>
        <w:rPr>
          <w:rFonts w:ascii="宋体" w:hAnsi="宋体"/>
          <w:b/>
          <w:color w:val="auto"/>
          <w:sz w:val="24"/>
          <w:szCs w:val="24"/>
          <w:highlight w:val="none"/>
        </w:rPr>
      </w:pPr>
      <w:r>
        <w:rPr>
          <w:rFonts w:hint="eastAsia" w:ascii="宋体" w:hAnsi="宋体"/>
          <w:b/>
          <w:color w:val="auto"/>
          <w:sz w:val="24"/>
          <w:szCs w:val="24"/>
          <w:highlight w:val="none"/>
        </w:rPr>
        <w:t xml:space="preserve">附：中小企业划型标准规定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（一）农、林、牧、渔业。</w:t>
      </w:r>
      <w:r>
        <w:rPr>
          <w:rFonts w:hint="eastAsia" w:ascii="宋体" w:hAnsi="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（二）工业。</w:t>
      </w:r>
      <w:r>
        <w:rPr>
          <w:rFonts w:hint="eastAsia" w:ascii="宋体" w:hAnsi="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（三）建筑业。</w:t>
      </w:r>
      <w:r>
        <w:rPr>
          <w:rFonts w:hint="eastAsia" w:ascii="宋体" w:hAnsi="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（四）批发业。</w:t>
      </w:r>
      <w:r>
        <w:rPr>
          <w:rFonts w:hint="eastAsia" w:ascii="宋体" w:hAnsi="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（五）零售业。</w:t>
      </w:r>
      <w:r>
        <w:rPr>
          <w:rFonts w:hint="eastAsia" w:ascii="宋体" w:hAnsi="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（六）交通运输业。</w:t>
      </w:r>
      <w:r>
        <w:rPr>
          <w:rFonts w:hint="eastAsia" w:ascii="宋体" w:hAnsi="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（七）仓储业。</w:t>
      </w:r>
      <w:r>
        <w:rPr>
          <w:rFonts w:hint="eastAsia" w:ascii="宋体" w:hAnsi="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（八）邮政业。</w:t>
      </w:r>
      <w:r>
        <w:rPr>
          <w:rFonts w:hint="eastAsia" w:ascii="宋体" w:hAnsi="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（九）住宿业。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（十）餐饮业。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（十一）信息传输业。</w:t>
      </w:r>
      <w:r>
        <w:rPr>
          <w:rFonts w:hint="eastAsia" w:ascii="宋体" w:hAnsi="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（十二）软件和信息技术服务业。</w:t>
      </w:r>
      <w:r>
        <w:rPr>
          <w:rFonts w:hint="eastAsia" w:ascii="宋体" w:hAnsi="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（十三）房地产开发经营。</w:t>
      </w:r>
      <w:r>
        <w:rPr>
          <w:rFonts w:hint="eastAsia" w:ascii="宋体" w:hAnsi="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（十四）物业管理。</w:t>
      </w:r>
      <w:r>
        <w:rPr>
          <w:rFonts w:hint="eastAsia" w:ascii="宋体" w:hAnsi="宋体"/>
          <w:color w:val="auto"/>
          <w:sz w:val="24"/>
          <w:szCs w:val="24"/>
          <w:highlight w:val="none"/>
        </w:rPr>
        <w:t xml:space="preserve">从业人员1000人以下或营业收入5000万元以下的为中小微型企业。其中，从业人员</w:t>
      </w:r>
      <w:r/>
    </w:p>
    <w:p>
      <w:pP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（十五）租赁和商务服务业。</w:t>
      </w:r>
      <w:r>
        <w:rPr>
          <w:rFonts w:hint="eastAsia" w:ascii="宋体" w:hAnsi="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ascii="宋体" w:hAnsi="宋体"/>
          <w:color w:val="auto"/>
          <w:sz w:val="24"/>
          <w:szCs w:val="24"/>
          <w:highlight w:val="none"/>
        </w:rPr>
      </w:pPr>
      <w:r>
        <w:rPr>
          <w:rFonts w:hint="eastAsia" w:ascii="宋体" w:hAnsi="宋体"/>
          <w:b/>
          <w:color w:val="auto"/>
          <w:sz w:val="24"/>
          <w:szCs w:val="24"/>
          <w:highlight w:val="none"/>
        </w:rPr>
        <w:t xml:space="preserve">（十六）其他未列明行业。</w:t>
      </w:r>
      <w:r>
        <w:rPr>
          <w:rFonts w:hint="eastAsia" w:ascii="宋体" w:hAnsi="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ind w:left="-42" w:right="357"/>
        <w:spacing w:line="360" w:lineRule="auto"/>
        <w:rPr>
          <w:rFonts w:ascii="宋体" w:hAnsi="宋体"/>
          <w:b/>
          <w:color w:val="auto"/>
          <w:highlight w:val="none"/>
        </w:rPr>
      </w:pPr>
      <w:r>
        <w:rPr>
          <w:rFonts w:ascii="宋体" w:hAnsi="宋体"/>
          <w:b/>
          <w:color w:val="auto"/>
          <w:highlight w:val="none"/>
        </w:rPr>
      </w:r>
      <w:r/>
    </w:p>
    <w:p>
      <w:pPr>
        <w:jc w:val="center"/>
        <w:spacing w:line="360" w:lineRule="auto"/>
        <w:rPr>
          <w:rFonts w:ascii="宋体" w:hAnsi="宋体"/>
          <w:bCs/>
          <w:color w:val="auto"/>
          <w:sz w:val="52"/>
          <w:szCs w:val="52"/>
          <w:highlight w:val="none"/>
        </w:rPr>
      </w:pPr>
      <w:r>
        <w:rPr>
          <w:rFonts w:ascii="宋体" w:hAnsi="宋体"/>
          <w:bCs/>
          <w:color w:val="auto"/>
          <w:sz w:val="52"/>
          <w:szCs w:val="52"/>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ascii="宋体" w:hAnsi="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lang w:val="en-US" w:eastAsia="zh-CN"/>
        </w:rPr>
        <w:t xml:space="preserve">12</w:t>
      </w:r>
      <w:r>
        <w:rPr>
          <w:rFonts w:hint="eastAsia" w:ascii="宋体" w:hAnsi="宋体"/>
          <w:color w:val="auto"/>
          <w:sz w:val="28"/>
          <w:szCs w:val="28"/>
          <w:highlight w:val="none"/>
        </w:rPr>
        <w:t xml:space="preserve">、残疾人福利性单位声明函</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残疾人福利性单位声明函</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本单位郑重声明，根据《财政部、民政部、中国残疾人联合会关于促进残疾人就业政府采购政策的通知》</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财库〔2017〕141号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的规定，本单位为符合条件的残疾人福利性单位，且本单位参加</w:t>
      </w:r>
      <w:r>
        <w:rPr>
          <w:rFonts w:hint="eastAsia" w:ascii="宋体" w:hAnsi="宋体"/>
          <w:color w:val="auto"/>
          <w:sz w:val="24"/>
          <w:szCs w:val="24"/>
          <w:highlight w:val="none"/>
          <w:u w:val="single"/>
        </w:rPr>
        <w:t xml:space="preserve">苏州时代招投标有限公司</w:t>
      </w:r>
      <w:r>
        <w:rPr>
          <w:rFonts w:hint="eastAsia" w:ascii="宋体" w:hAnsi="宋体"/>
          <w:color w:val="auto"/>
          <w:sz w:val="24"/>
          <w:szCs w:val="24"/>
          <w:highlight w:val="none"/>
        </w:rPr>
        <w:t xml:space="preserve">单位的</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u w:val="single"/>
        </w:rPr>
        <w:t xml:space="preserve">采购编号及项目名称</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rPr>
        <w:t xml:space="preserve">项目采购活动提供本单位制造的货物</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由本单位承担工程/提供服务</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，或者提供其他残疾人福利性单位制造的货物</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不包括使用非残疾人福利性单位注册商标的货物</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                                        单位名称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盖章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t>
      </w:r>
      <w:r/>
    </w:p>
    <w:p>
      <w:pPr>
        <w:jc w:val="center"/>
        <w:keepLines w:val="0"/>
        <w:keepNext w:val="0"/>
        <w:pageBreakBefore w:val="0"/>
        <w:spacing w:line="360" w:lineRule="auto"/>
        <w:widowControl w:val="off"/>
        <w:rPr>
          <w:rFonts w:hint="eastAsia" w:ascii="宋体" w:hAnsi="宋体" w:cs="宋体"/>
          <w:bCs/>
          <w:color w:val="auto"/>
          <w:sz w:val="24"/>
          <w:szCs w:val="24"/>
          <w:highlight w:val="none"/>
        </w:rPr>
        <w:outlineLvl w:val="0"/>
      </w:pPr>
      <w:r>
        <w:rPr>
          <w:rFonts w:hint="eastAsia" w:ascii="宋体" w:hAnsi="宋体"/>
          <w:color w:val="auto"/>
          <w:sz w:val="24"/>
          <w:szCs w:val="24"/>
          <w:highlight w:val="none"/>
        </w:rPr>
        <w:t xml:space="preserve">                                       日  期：</w:t>
      </w:r>
      <w:r/>
    </w:p>
    <w:p>
      <w:pPr>
        <w:pStyle w:val="1196"/>
        <w:ind w:left="0" w:firstLine="0"/>
        <w:rPr>
          <w:rFonts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t xml:space="preserve">备注：1.</w:t>
      </w:r>
      <w:r>
        <w:rPr>
          <w:rFonts w:hint="eastAsia" w:ascii="宋体" w:hAnsi="宋体" w:cs="Arial"/>
          <w:bCs/>
          <w:color w:val="auto"/>
          <w:sz w:val="24"/>
          <w:szCs w:val="24"/>
          <w:highlight w:val="none"/>
          <w:shd w:val="clear" w:color="auto" w:fill="ffffff"/>
        </w:rPr>
        <w:t xml:space="preserve">享受政府采购支持政策的残疾人福利性单位应当同时满足以下条件：</w:t>
      </w:r>
      <w:r/>
    </w:p>
    <w:p>
      <w:pPr>
        <w:pStyle w:val="1196"/>
        <w:ind w:left="0" w:firstLine="400"/>
        <w:rPr>
          <w:rFonts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1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①</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安置的残疾人占本单位在职职工人数的比例不低于25%（含25%），并且安置的残疾人人数不少于10人（含10人）；</w:t>
      </w:r>
      <w:r/>
    </w:p>
    <w:p>
      <w:pPr>
        <w:pStyle w:val="1196"/>
        <w:ind w:left="0" w:firstLine="400"/>
        <w:rPr>
          <w:rFonts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2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②</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依法与安置的每位残疾人签订了一年以上（含一年）的劳动合同或服务协议；</w:t>
      </w:r>
      <w:r/>
    </w:p>
    <w:p>
      <w:pPr>
        <w:pStyle w:val="1196"/>
        <w:ind w:left="0" w:firstLine="400"/>
        <w:rPr>
          <w:rFonts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3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③</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为安置的每位残疾人按月足额缴纳了基本养老保险、基本医疗保险、失业保险、工伤保险和生育保险等社会保险费；</w:t>
      </w:r>
      <w:r/>
    </w:p>
    <w:p>
      <w:pPr>
        <w:pStyle w:val="1196"/>
        <w:ind w:left="0" w:firstLine="400"/>
        <w:rPr>
          <w:rFonts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4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④</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通过银行等金融机构向安置的每位残疾人，按月支付了不低于单位所在区县适用的经省级人民政府批准的月最低工资标准的工资；</w:t>
      </w:r>
      <w:r/>
    </w:p>
    <w:p>
      <w:pPr>
        <w:pStyle w:val="1196"/>
        <w:ind w:left="0" w:firstLine="400"/>
        <w:rPr>
          <w:rFonts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5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⑤</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1196"/>
        <w:ind w:left="0" w:firstLine="400"/>
        <w:rPr>
          <w:rFonts w:ascii="宋体" w:hAnsi="宋体"/>
          <w:bCs/>
          <w:color w:val="auto"/>
          <w:sz w:val="24"/>
          <w:szCs w:val="24"/>
          <w:highlight w:val="none"/>
        </w:rPr>
      </w:pPr>
      <w:r>
        <w:rPr>
          <w:rFonts w:hint="eastAsia" w:ascii="宋体" w:hAnsi="宋体"/>
          <w:bCs/>
          <w:color w:val="auto"/>
          <w:sz w:val="24"/>
          <w:szCs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196"/>
        <w:ind w:left="0" w:firstLine="402"/>
        <w:rPr>
          <w:rFonts w:ascii="宋体" w:hAnsi="宋体"/>
          <w:bCs/>
          <w:color w:val="auto"/>
          <w:sz w:val="24"/>
          <w:szCs w:val="24"/>
          <w:highlight w:val="none"/>
        </w:rPr>
      </w:pPr>
      <w:r>
        <w:rPr>
          <w:rFonts w:hint="eastAsia" w:ascii="宋体" w:hAnsi="宋体"/>
          <w:bCs/>
          <w:color w:val="auto"/>
          <w:sz w:val="24"/>
          <w:szCs w:val="24"/>
          <w:highlight w:val="none"/>
          <w:lang w:val="zh-CN"/>
        </w:rPr>
        <w:t xml:space="preserve">2.中标单位为残疾人福利性单位的，《残疾人福利性单位声明函》将随中标结果同时公告。</w:t>
      </w:r>
      <w:r/>
    </w:p>
    <w:p>
      <w:pPr>
        <w:pStyle w:val="1196"/>
        <w:ind w:left="0" w:firstLine="402"/>
        <w:rPr>
          <w:rFonts w:ascii="宋体" w:hAnsi="宋体"/>
          <w:bCs/>
          <w:color w:val="auto"/>
          <w:sz w:val="24"/>
          <w:szCs w:val="24"/>
          <w:highlight w:val="none"/>
        </w:rPr>
      </w:pPr>
      <w:r>
        <w:rPr>
          <w:rFonts w:hint="eastAsia" w:ascii="宋体" w:hAnsi="宋体"/>
          <w:bCs/>
          <w:color w:val="auto"/>
          <w:sz w:val="24"/>
          <w:szCs w:val="24"/>
          <w:highlight w:val="none"/>
          <w:lang w:val="zh-CN"/>
        </w:rPr>
        <w:t xml:space="preserve">3.供应商提供的《残疾人福利性单位声明函》与事实不符的，依照《中华人民共和国政府采购法》第七十七条第一款的规定追究法律责任。</w:t>
      </w:r>
      <w:r/>
    </w:p>
    <w:p>
      <w:pPr>
        <w:jc w:val="center"/>
        <w:spacing w:before="240" w:after="60"/>
        <w:rPr>
          <w:rFonts w:hint="eastAsia" w:ascii="宋体" w:hAnsi="宋体" w:cs="宋体"/>
          <w:bCs/>
          <w:color w:val="auto"/>
          <w:sz w:val="44"/>
          <w:highlight w:val="none"/>
        </w:rPr>
        <w:outlineLvl w:val="0"/>
      </w:pPr>
      <w:r>
        <w:rPr>
          <w:rFonts w:hint="eastAsia" w:ascii="宋体" w:hAnsi="宋体" w:cs="宋体"/>
          <w:bCs/>
          <w:color w:val="auto"/>
          <w:sz w:val="44"/>
          <w:highlight w:val="none"/>
        </w:rPr>
        <w:t xml:space="preserve">第四章 招标书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苏州时代招投标有限公司受苏州市公安局的委托，就其</w:t>
      </w:r>
      <w:r>
        <w:rPr>
          <w:rFonts w:hint="eastAsia" w:ascii="宋体" w:hAnsi="宋体" w:cs="宋体"/>
          <w:color w:val="auto"/>
          <w:sz w:val="24"/>
          <w:highlight w:val="none"/>
          <w:lang w:eastAsia="zh-CN"/>
        </w:rPr>
        <w:t xml:space="preserve">苏州市公安局相城分局DNA实验室2025年度试剂及耗材采购</w:t>
      </w:r>
      <w:r>
        <w:rPr>
          <w:rFonts w:hint="eastAsia" w:ascii="宋体" w:hAnsi="宋体" w:cs="宋体"/>
          <w:color w:val="auto"/>
          <w:sz w:val="24"/>
          <w:highlight w:val="none"/>
        </w:rPr>
        <w:t xml:space="preserve">项目的政府采购进行国内公开招标。欢迎有资格的投标人前来参加投标。本次招标具体情况如下：</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一、招标编号：</w:t>
      </w:r>
      <w:r>
        <w:rPr>
          <w:rFonts w:hint="eastAsia" w:ascii="宋体" w:hAnsi="宋体" w:cs="宋体"/>
          <w:color w:val="auto"/>
          <w:sz w:val="24"/>
          <w:highlight w:val="none"/>
          <w:lang w:eastAsia="zh-CN"/>
        </w:rPr>
        <w:t xml:space="preserve">JSZC-320500-SZSD-G2025-0066</w:t>
      </w:r>
      <w:r>
        <w:rPr>
          <w:rFonts w:hint="eastAsia" w:ascii="宋体" w:hAnsi="宋体" w:cs="宋体"/>
          <w:color w:val="auto"/>
          <w:sz w:val="24"/>
          <w:highlight w:val="none"/>
        </w:rPr>
        <w:t xml:space="preserve"> </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二、招标内容：</w:t>
      </w:r>
      <w:r>
        <w:rPr>
          <w:rFonts w:hint="eastAsia" w:ascii="宋体" w:hAnsi="宋体" w:cs="宋体"/>
          <w:color w:val="auto"/>
          <w:sz w:val="24"/>
          <w:highlight w:val="none"/>
          <w:lang w:eastAsia="zh-CN"/>
        </w:rPr>
        <w:t xml:space="preserve">苏州市公安局相城分局DNA实验室2025年度试剂及耗材采购</w:t>
      </w:r>
      <w:r/>
    </w:p>
    <w:p>
      <w:pPr>
        <w:jc w:val="left"/>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三、</w:t>
      </w: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eastAsia="zh-CN"/>
        </w:rPr>
        <w:t xml:space="preserve">捌拾万伍仟贰佰肆拾肆元玖角（￥805244.90）</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eastAsia="zh-CN"/>
        </w:rPr>
        <w:t xml:space="preserve">捌拾万伍仟贰佰肆拾肆元玖角（￥805244.90）</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四、采购内容：</w:t>
      </w:r>
      <w:r/>
    </w:p>
    <w:p>
      <w:pPr>
        <w:spacing w:line="360" w:lineRule="auto"/>
        <w:rPr>
          <w:rFonts w:ascii="宋体" w:hAnsi="宋体"/>
          <w:color w:val="auto"/>
          <w:sz w:val="24"/>
          <w:highlight w:val="none"/>
        </w:rPr>
      </w:pPr>
      <w:r>
        <w:rPr>
          <w:rFonts w:hint="eastAsia" w:ascii="宋体" w:hAnsi="宋体"/>
          <w:color w:val="auto"/>
          <w:sz w:val="24"/>
          <w:highlight w:val="none"/>
        </w:rPr>
        <w:t xml:space="preserve">1、项目概述：为了保障相城分局DNA实验室的正常运行和法医物证检验鉴定业务的正常开展，故需采购一批试剂耗材。</w:t>
      </w:r>
      <w:r/>
    </w:p>
    <w:p>
      <w:pPr>
        <w:spacing w:line="360" w:lineRule="auto"/>
        <w:rPr>
          <w:color w:val="auto"/>
          <w:highlight w:val="none"/>
        </w:rPr>
      </w:pPr>
      <w:r>
        <w:rPr>
          <w:rFonts w:hint="eastAsia" w:ascii="宋体" w:hAnsi="宋体"/>
          <w:color w:val="auto"/>
          <w:sz w:val="24"/>
          <w:highlight w:val="none"/>
        </w:rPr>
        <w:t xml:space="preserve">2、采购清单及数量</w:t>
      </w:r>
      <w:r/>
    </w:p>
    <w:tbl>
      <w:tblPr>
        <w:tblStyle w:val="700"/>
        <w:tblW w:w="5217" w:type="pct"/>
        <w:tblInd w:w="0" w:type="dxa"/>
        <w:tblLayout w:type="fixed"/>
        <w:tblCellMar>
          <w:left w:w="108" w:type="dxa"/>
          <w:top w:w="0" w:type="dxa"/>
          <w:right w:w="108" w:type="dxa"/>
          <w:bottom w:w="0" w:type="dxa"/>
        </w:tblCellMar>
        <w:tblLook w:val="04A0" w:firstRow="1" w:lastRow="0" w:firstColumn="1" w:lastColumn="0" w:noHBand="0" w:noVBand="1"/>
      </w:tblPr>
      <w:tblGrid>
        <w:gridCol w:w="765"/>
        <w:gridCol w:w="1656"/>
        <w:gridCol w:w="2490"/>
        <w:gridCol w:w="855"/>
        <w:gridCol w:w="750"/>
        <w:gridCol w:w="1185"/>
        <w:gridCol w:w="1185"/>
      </w:tblGrid>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规格参数</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单价限价（元） </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备注</w:t>
            </w:r>
            <w:r/>
          </w:p>
        </w:tc>
      </w:tr>
      <w:tr>
        <w:trPr>
          <w:trHeight w:val="3496"/>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磁珠</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试剂盒</w:t>
            </w:r>
            <w:r/>
          </w:p>
        </w:tc>
        <w:tc>
          <w:tcPr>
            <w:tcBorders>
              <w:top w:val="single" w:color="000000" w:sz="4" w:space="0"/>
              <w:left w:val="single" w:color="000000" w:sz="4" w:space="0"/>
              <w:bottom w:val="single" w:color="000000" w:sz="4" w:space="0"/>
              <w:right w:val="single" w:color="000000" w:sz="4" w:space="0"/>
            </w:tcBorders>
            <w:tcW w:w="2490" w:type="dxa"/>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1、适用于本实验室32通道自动纯化仪器。</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2、配套应用程序，适用于唾液卡、拭子、血卡等各类检材。</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3、包装规格为8人份/板，试剂盒为预分装，无需手工添加试剂。</w:t>
            </w:r>
            <w:r/>
          </w:p>
          <w:p>
            <w:pPr>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具有法定资质的第三方检测（检验）机构出具的检测（检验）合格报告。</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5、试剂盒规格为96人份/盒。</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盒</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2550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1.5ml</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离心管</w:t>
            </w:r>
            <w:r/>
          </w:p>
        </w:tc>
        <w:tc>
          <w:tcPr>
            <w:tcBorders>
              <w:top w:val="single" w:color="000000" w:sz="4" w:space="0"/>
              <w:left w:val="single" w:color="000000" w:sz="4" w:space="0"/>
              <w:bottom w:val="single" w:color="000000" w:sz="4" w:space="0"/>
              <w:right w:val="single" w:color="000000" w:sz="4" w:space="0"/>
            </w:tcBorders>
            <w:tcW w:w="2490" w:type="dxa"/>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1.5ml无色离心管， 500支/盒</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盒</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59.5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2ML</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离心管</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2.0ml无色离心管，500支/包</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包</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74.8</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1000ul</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枪头</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1000ul蓝色吸头，袋装，1000支/包</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包</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112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5-50ul</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枪头</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96支/盒</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盒</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10ul</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袋装吸头</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0.5-10ul透明吸头，袋装，1000支/袋</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袋</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95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200ul枪头</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200ul黄色吸头，袋装，1000支/袋</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袋</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95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15ml</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离心管</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15毫升离心管，50个/包</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77</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10ul</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加长TIP头</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0.5-10ul透明滤芯吸头，袋装，1000支/包</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179.5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100ul吸头</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100ul透明滤芯吸头，袋装，1000支/袋</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袋</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179.5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封孔膜</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100片/盒</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盒</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299</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封板铝膜</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用于热封和常规封板，100片/盒</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盒</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200ulPCR反应管</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0.2ml透明PCR平盖薄壁管，1000支/盒</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盒</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96孔反应板</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0.2ml透明半裙边96孔PCR板，带单切角，10块/袋， 5袋/箱</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96孔硅胶垫</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10片/包，电泳用硅胶垫，带孔</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382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抗人血试剂条</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100人份/盒</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盒</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900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抗精斑试剂条</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100人份/盒</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盒</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930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3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一次性铺巾</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1个/包</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丁腈手套</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100只/盒，10盒/箱</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208</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一次性口罩</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50只/盒</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盒</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15.5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一次性帽子</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1、医用级</w:t>
            </w:r>
            <w:r/>
          </w:p>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2、20只/包</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9.5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一次性鞋套</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一次性加厚无纺布</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0.22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工作服</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rPr>
              <w:t xml:space="preserve">M、L、XL号各2件</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件</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脱落细胞粘取器1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1、小号</w:t>
            </w:r>
            <w:r/>
          </w:p>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2、100个/盒</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盒</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脱落细胞粘取器2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1、大号</w:t>
            </w:r>
            <w:r/>
          </w:p>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2、100个/盒</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盒</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PK溶液</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1ml*5支/袋</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袋</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易折棉签</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实验室用长柄易折棉签，2支/包，独立包装，250包/盒</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盒</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380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DTT溶液</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2M，1ml/瓶</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SDS溶液</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100ml/瓶</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EDTA-Na2缓冲液</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0.5M (pH8.0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，100ml/瓶</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CHELEX纯化试剂盒</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100人份/盒</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盒</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950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无水乙醇</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500ml/瓶</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134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去载体离心套管</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1、1.5/2ml，100个/盒</w:t>
            </w:r>
            <w:r/>
          </w:p>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▲2、集裂解、去载体、过滤于一身</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盒</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455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DNA提取液</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喷壶装，20ml/瓶，50瓶/盒</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盒</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剪刀</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10cm，直头</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把</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18.5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镊子</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10cm，直头</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把</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9.9</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抽纸</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纸盒装，无香，200抽/盒</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盒</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双头记号笔</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10支/盒，混色，黑/红/蓝各10盒</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盒</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荧光检测试剂盒1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▲1、所投试剂盒为国产试剂，可单管同时检测不少于29个常染色体基因座。基因座包含：D18S51、D21S11、D3S1358、FGA、D18S1179、vWA、CSF1PO、D16S539、D7S820、D13S317、D5S818、D2S1338、D19S433、TH01、TPOX、D6S1043、Penta D、Penta E、D12S391、D1S1656、D2S441、D22S1045、D10S1248、D8S1132、D15S659、D3S3045、D19S253、D6S477、D10S1435。</w:t>
            </w:r>
            <w:r/>
          </w:p>
          <w:p>
            <w:pPr>
              <w:pStyle w:val="13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▲2、试剂盒至少包含1个Y-indel基因座或1个Y-STR基因座，可避免因Amenlogenin基因座Y微缺失造成的性别误判</w:t>
            </w:r>
            <w:r/>
          </w:p>
          <w:p>
            <w:pPr>
              <w:pStyle w:val="13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试剂盒采用六色以上（含六色）荧光。一色荧光标记分子量内标，五色荧光标记待测样品。荧光标记分子量内标由橙色荧光素标记，包含：60、80、100、114、120、140、160、180、200、214、220、240、250、260、280、300、314、320、340、360、380、400、414、420、440、460、480、500、514、520、540、560、580和600bp的片段</w:t>
            </w:r>
            <w:r/>
          </w:p>
          <w:p>
            <w:pPr>
              <w:pStyle w:val="1347"/>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配备常染色体补充扩增试剂盒，试剂盒至少检测20个基因座，包含：Amenlogenin、D6S474、D12ATA63、D22S1045、D10S1248、D1S1667、D11S4463、D1S1627、D3S4529、D6S1017、D4S2408、D17S1301、D1GATA113、D18S853、D20S482、D14S1434、D9S1122、D2S1776、D10S1435和D5S2500。（提供试剂盒资料和经由Genemapper或者IDX软件分析出的STR分型图谱）</w:t>
            </w:r>
            <w:r/>
          </w:p>
          <w:p>
            <w:pPr>
              <w:pStyle w:val="13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5、试剂盒采用免提取直接扩增技术，可直接扩增血滤纸、FTA卡、棉签、口腔卡等载体上的血斑和唾液斑，无需提取或纯化，扩增时间两个小时以内</w:t>
            </w:r>
            <w:r/>
          </w:p>
          <w:p>
            <w:pPr>
              <w:pStyle w:val="13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所有基因座的扩增片段大小不超过500bp；试剂盒规格为200人份/盒（25微升标准体系），反应体系不少于10微升，包含扩增所需全部试剂（引物对、Mix、超纯水、对照样本controlDNA9948、内标、等位基因Ladder），可扩增案件检材提取后的DNA模版</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▲7、试剂盒名称和基因座参数信息已经收录全国公安机关DNA数据库，检测结果能够直接批量导入DNA数据库</w:t>
            </w:r>
            <w:r>
              <w:rPr>
                <w:rFonts w:hint="eastAsia" w:ascii="宋体" w:hAnsi="宋体" w:eastAsia="宋体" w:cs="宋体"/>
                <w:b/>
                <w:bCs/>
                <w:color w:val="auto"/>
                <w:sz w:val="24"/>
                <w:szCs w:val="24"/>
                <w:highlight w:val="none"/>
              </w:rPr>
              <w:t xml:space="preserve">（需提供全国公安机关DNA数据库试剂盒及基因座信息截图证明）</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盒</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20000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134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荧光检测</w:t>
            </w:r>
            <w:r/>
          </w:p>
          <w:p>
            <w:pPr>
              <w:pStyle w:val="134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试剂盒2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▲1、可单管同时检测不少于35个Y-STR基因座，</w:t>
            </w:r>
            <w:r>
              <w:rPr>
                <w:rFonts w:hint="eastAsia" w:ascii="宋体" w:hAnsi="宋体" w:eastAsia="宋体" w:cs="宋体"/>
                <w:color w:val="auto"/>
                <w:sz w:val="24"/>
                <w:szCs w:val="24"/>
                <w:highlight w:val="none"/>
              </w:rPr>
              <w:t xml:space="preserve">必须含有20个核心基因座和15个优选基因座：DYS392、DYS389I/II、DYS447、DYS438、DYS527a/b、DYS596、DYS391、DYS456、DYS19、DYS448、DYS627、DYS557、DYS437、DYS481、DYS533、DYS390、DYS385a/b、DYF387S1a/b、DYS460、DYS393、Y_GATA_H4、DYS439、DYS635、DYS444、DYS643、DYS549、DYS576、DYS570、DYS458、DYS449、DYS518。</w:t>
            </w:r>
            <w:r/>
          </w:p>
          <w:p>
            <w:pPr>
              <w:pStyle w:val="13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2、Y-STR试剂盒至少含3个突变率接近零Y indel遗传标记。</w:t>
            </w:r>
            <w:r/>
          </w:p>
          <w:p>
            <w:pPr>
              <w:pStyle w:val="13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20个Y核心基因座全部扩增片段需小于400bp。</w:t>
            </w:r>
            <w:r/>
          </w:p>
          <w:p>
            <w:pPr>
              <w:pStyle w:val="13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4、采用</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色荧光标记复合扩增技术，1色荧光标记分子量内标，5色荧光标记待测样品；试剂盒可直接扩增各种类型的血卡，也可扩增案件检材提取后的DNA模板，检测灵敏度不低于100pg。</w:t>
            </w:r>
            <w:r/>
          </w:p>
          <w:p>
            <w:pPr>
              <w:pStyle w:val="13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5、规格，100人份（25ul体系），包含扩增及扩增后所需全部试剂。</w:t>
            </w:r>
            <w:r/>
          </w:p>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▲6、所投试剂盒型号和其基因座信息已录入全国公安机关DNA数据库，检测结果能够通过CODIS表格直接批量导入DNA数据库</w:t>
            </w:r>
            <w:r>
              <w:rPr>
                <w:rFonts w:hint="eastAsia" w:ascii="宋体" w:hAnsi="宋体" w:eastAsia="宋体" w:cs="宋体"/>
                <w:b/>
                <w:bCs w:val="0"/>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盒</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14000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个以上常染色体STR</w:t>
            </w:r>
            <w:r>
              <w:rPr>
                <w:rFonts w:hint="eastAsia" w:ascii="宋体" w:hAnsi="宋体" w:eastAsia="宋体" w:cs="宋体"/>
                <w:color w:val="auto"/>
                <w:sz w:val="24"/>
                <w:szCs w:val="24"/>
                <w:highlight w:val="none"/>
                <w:lang w:val="en-US" w:eastAsia="zh-CN"/>
              </w:rPr>
              <w:t xml:space="preserve">基因</w:t>
            </w:r>
            <w:r>
              <w:rPr>
                <w:rFonts w:hint="eastAsia" w:ascii="宋体" w:hAnsi="宋体" w:eastAsia="宋体" w:cs="宋体"/>
                <w:color w:val="auto"/>
                <w:sz w:val="24"/>
                <w:szCs w:val="24"/>
                <w:highlight w:val="none"/>
              </w:rPr>
              <w:t xml:space="preserve">座</w:t>
            </w:r>
            <w:r>
              <w:rPr>
                <w:rFonts w:hint="eastAsia" w:ascii="宋体" w:hAnsi="宋体" w:eastAsia="宋体" w:cs="宋体"/>
                <w:color w:val="auto"/>
                <w:sz w:val="24"/>
                <w:szCs w:val="24"/>
                <w:highlight w:val="none"/>
                <w:lang w:val="en-US" w:eastAsia="zh-CN"/>
              </w:rPr>
              <w:t xml:space="preserve">试剂盒</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1、标准反应体系25微升，200人份/盒；</w:t>
            </w:r>
            <w:r/>
          </w:p>
          <w:p>
            <w:pPr>
              <w:pStyle w:val="13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2、采用六色荧光技术，便于更清晰</w:t>
            </w: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rPr>
              <w:t xml:space="preserve">分辨基因座标记； </w:t>
            </w:r>
            <w:r/>
          </w:p>
          <w:p>
            <w:pPr>
              <w:pStyle w:val="13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▲3、单管同时扩增25个位点：D18S51、 FGA、D21S11、D8S1179、 vWA、D13S317、D16S539、D7S820、TH01、D3S1358、D5S818、CSF1PO、D2S1338、D19S433、D1S1656、D12S391、D2S441、D10S1248、TPOX、D22S1045、D6S1043、Penta E、Penta D、Amelogenin及Y-indel</w:t>
            </w:r>
            <w:r/>
          </w:p>
          <w:p>
            <w:pPr>
              <w:pStyle w:val="13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4、所投试剂盒名称及其基因座参数信息已经收录国家DNA数据库下拉菜单中，扩增产物的STR分型结果可直接批量导入国家数据库</w:t>
            </w:r>
            <w:r/>
          </w:p>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5、试剂盒所有扩增片段长度小于440 bp，包含11个扩增长度小于250bp的Mini位点，便于降解DNA和疑难样品更容易得到完整DNA分型信息。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盒</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23500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封板胶皮垫</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扩增用胶皮垫，用于实验室PCR扩增96孔板密封需求。</w:t>
            </w:r>
            <w:r/>
          </w:p>
          <w:p>
            <w:pPr>
              <w:pStyle w:val="13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1.适配96孔板，10个/包</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2.具备耐高温/耐化学腐蚀、低吸附性、无外源DNA污染。</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382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移液工作站枪头1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96支/盒，适配自动化移液工作站，5-50ul定制枪头</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盒</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移液工作站枪头2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96支/盒，适配自动化移液工作站，0.5-10ul定制枪头</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盒</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移液工作站枪头3</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96支/盒，适配自动化移液工作站，20-200ul定制枪头</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盒</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84消毒液</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30瓶/箱</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酒精消毒</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棉球</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50粒/瓶</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医用垃圾袋</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100个/包， 20L/60L/120L各4包</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手工打孔器</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1、用于数据库样本或者案件样本</w:t>
            </w:r>
            <w:r/>
          </w:p>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2、直径1.2mm</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1200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清洁抹布</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30*70cm，20条装/包</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实验记录本</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A4，100张/本，6本/套</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橡皮筋</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捆扎口腔卡，250个/桶，长75mm，宽2mm</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桶</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13.9</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口腔卡</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收纳盒</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1、密封、防尘防潮</w:t>
            </w:r>
            <w:r/>
          </w:p>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2、尺寸不小于：长30cm，宽20cm，高12cm</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现场生物物证提取套装</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▲1、配备抗DNA降解液，抗DNA降解液储存于密封管中的海绵里</w:t>
            </w:r>
            <w:r/>
          </w:p>
          <w:p>
            <w:pPr>
              <w:pStyle w:val="13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2、套装自带手柄红色和蓝色棉签各一根，便于区分干湿棉签</w:t>
            </w:r>
            <w:r/>
          </w:p>
          <w:p>
            <w:pPr>
              <w:pStyle w:val="13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3、配备干燥剂，保持棉签干燥</w:t>
            </w:r>
            <w:r/>
          </w:p>
          <w:p>
            <w:pPr>
              <w:pStyle w:val="13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4、有4cm*8cm的平面书写区域，便于记录</w:t>
            </w:r>
            <w:r/>
          </w:p>
          <w:p>
            <w:pPr>
              <w:pStyle w:val="13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5、有批次唯一性标识</w:t>
            </w:r>
            <w:r/>
          </w:p>
          <w:p>
            <w:pPr>
              <w:pStyle w:val="13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6、采用防静电材料，防止DNA吸附，减少微量物证损耗</w:t>
            </w:r>
            <w:r/>
          </w:p>
          <w:p>
            <w:pPr>
              <w:pStyle w:val="13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7、棉杆采用易折断材质，便于DNA检验</w:t>
            </w:r>
            <w:r/>
          </w:p>
          <w:p>
            <w:pP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8、棉签无外源DNA污染</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6000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洗衣液</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清洗实验工作服，1kg/瓶</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电泳分离胶</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rPr>
              <w:t xml:space="preserve">5ml，384人份/瓶，适用于实验室现有基因测序仪</w:t>
            </w:r>
            <w:r>
              <w:rPr>
                <w:rFonts w:hint="eastAsia" w:ascii="宋体" w:hAnsi="宋体" w:eastAsia="宋体" w:cs="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1990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电泳缓冲液</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rPr>
              <w:t xml:space="preserve">500ml/瓶，适用于实验室现有基因测序仪</w:t>
            </w:r>
            <w:r>
              <w:rPr>
                <w:rFonts w:hint="eastAsia" w:ascii="宋体" w:hAnsi="宋体" w:eastAsia="宋体" w:cs="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1590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24道</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毛细管</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24通道，长度36cm、内无涂层，适用于实验室现有基因测序仪</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11390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甲酰胺</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25ml/瓶，高纯度去离子甲酰胺，适用于实验室现有基因测序仪</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瓶</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445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常染色体基因座扩增试剂盒</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1、至少可检测25个基因座，涵盖：23个常染色体STR基因座、性别基因座AMEL、1个Y-indel</w:t>
            </w:r>
            <w:r/>
          </w:p>
          <w:p>
            <w:pPr>
              <w:pStyle w:val="13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2、扩增体系中模板占比不低于70%</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3、试剂盒采用分子量内标包含18个标准片段，内标覆盖范围62-462bp，包含特殊识别片段62/162/262/362/462bp</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盒</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20999</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r>
        <w:trPr>
          <w:trHeight w:val="34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核酸清除专用湿巾</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13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1、主要用途：适用于PCR实验室各区物表常规核酸污染的快速清除，包括实验室台面、生物安全柜或超净台台面、移液器、门把手、PCR仪或离心机等物表；</w:t>
            </w:r>
            <w:r/>
          </w:p>
          <w:p>
            <w:pPr>
              <w:pStyle w:val="13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2、技术原理：由非织造布、非酶性核酸气溶胶清除剂制成，通过接触催化协同作用降解DNA&amp;RNA分子，有效预防或清除核酸或PCR气溶胶污染。</w:t>
            </w:r>
            <w:r/>
          </w:p>
          <w:p>
            <w:pPr>
              <w:pStyle w:val="13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3、湿巾单张面积须≥20CM （长）×20CM（宽）</w:t>
            </w:r>
            <w:r>
              <w:rPr>
                <w:rFonts w:hint="eastAsia" w:ascii="宋体" w:hAnsi="宋体" w:eastAsia="宋体" w:cs="宋体"/>
                <w:color w:val="auto"/>
                <w:sz w:val="24"/>
                <w:szCs w:val="24"/>
                <w:highlight w:val="none"/>
                <w:lang w:eastAsia="zh-CN"/>
              </w:rPr>
              <w:t xml:space="preserve">；</w:t>
            </w:r>
            <w:r/>
          </w:p>
          <w:p>
            <w:pPr>
              <w:pStyle w:val="13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4、产品规格要求：≥40片/包；</w:t>
            </w:r>
            <w:r/>
          </w:p>
          <w:p>
            <w:pPr>
              <w:pStyle w:val="13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5、存储温度要求：常温保存；</w:t>
            </w:r>
            <w:r/>
          </w:p>
          <w:p>
            <w:pPr>
              <w:pStyle w:val="134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6、产品效期要求：≥12个月；</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、核酸清除湿巾开启后，使用有效性≥60天。</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r>
    </w:tbl>
    <w:p>
      <w:pPr>
        <w:spacing w:line="360" w:lineRule="auto"/>
        <w:rPr>
          <w:rFonts w:ascii="宋体" w:hAnsi="宋体"/>
          <w:b/>
          <w:color w:val="auto"/>
          <w:sz w:val="24"/>
          <w:szCs w:val="24"/>
          <w:highlight w:val="none"/>
        </w:rPr>
      </w:pPr>
      <w:r>
        <w:rPr>
          <w:rFonts w:hint="eastAsia" w:ascii="宋体" w:hAnsi="宋体" w:cs="宋体"/>
          <w:b/>
          <w:bCs/>
          <w:color w:val="auto"/>
          <w:sz w:val="24"/>
          <w:szCs w:val="24"/>
          <w:highlight w:val="none"/>
        </w:rPr>
        <w:t xml:space="preserve">注：</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rPr>
        <w:t xml:space="preserve">核心产品为：序号1“磁珠试剂盒”和序号60“常染色体基因座扩增试剂盒</w:t>
      </w:r>
      <w:r>
        <w:rPr>
          <w:rFonts w:hint="eastAsia" w:ascii="宋体" w:hAnsi="宋体" w:cs="宋体"/>
          <w:b/>
          <w:bCs/>
          <w:color w:val="auto"/>
          <w:sz w:val="24"/>
          <w:szCs w:val="24"/>
          <w:highlight w:val="none"/>
          <w:lang w:bidi="ar"/>
        </w:rPr>
        <w:t xml:space="preserve">”</w:t>
      </w:r>
      <w:r>
        <w:rPr>
          <w:rFonts w:hint="eastAsia" w:ascii="宋体" w:hAnsi="宋体" w:cs="宋体"/>
          <w:b/>
          <w:bCs/>
          <w:color w:val="auto"/>
          <w:sz w:val="24"/>
          <w:szCs w:val="24"/>
          <w:highlight w:val="none"/>
        </w:rPr>
        <w:t xml:space="preserve">。标注“</w:t>
      </w:r>
      <w:r>
        <w:rPr>
          <w:rFonts w:ascii="宋体" w:hAnsi="宋体"/>
          <w:color w:val="auto"/>
          <w:sz w:val="24"/>
          <w:szCs w:val="24"/>
          <w:highlight w:val="none"/>
        </w:rPr>
        <w:t xml:space="preserve">▲</w:t>
      </w:r>
      <w:r>
        <w:rPr>
          <w:rFonts w:hint="eastAsia" w:ascii="宋体" w:hAnsi="宋体" w:cs="宋体"/>
          <w:b/>
          <w:bCs/>
          <w:color w:val="auto"/>
          <w:sz w:val="24"/>
          <w:szCs w:val="24"/>
          <w:highlight w:val="none"/>
        </w:rPr>
        <w:t xml:space="preserve">”为非核心产品重要参数。</w:t>
      </w:r>
      <w:r>
        <w:rPr>
          <w:rFonts w:hint="eastAsia" w:ascii="宋体" w:hAnsi="宋体"/>
          <w:b/>
          <w:color w:val="auto"/>
          <w:sz w:val="24"/>
          <w:szCs w:val="24"/>
          <w:highlight w:val="none"/>
        </w:rPr>
        <w:t xml:space="preserve">核心产品以及</w:t>
      </w:r>
      <w:r>
        <w:rPr>
          <w:rFonts w:hint="eastAsia" w:ascii="宋体" w:hAnsi="宋体" w:cs="宋体"/>
          <w:b/>
          <w:bCs/>
          <w:color w:val="auto"/>
          <w:sz w:val="24"/>
          <w:szCs w:val="24"/>
          <w:highlight w:val="none"/>
        </w:rPr>
        <w:t xml:space="preserve">标注“</w:t>
      </w:r>
      <w:r>
        <w:rPr>
          <w:rFonts w:ascii="宋体" w:hAnsi="宋体"/>
          <w:color w:val="auto"/>
          <w:sz w:val="24"/>
          <w:szCs w:val="24"/>
          <w:highlight w:val="none"/>
        </w:rPr>
        <w:t xml:space="preserve">▲</w:t>
      </w:r>
      <w:r>
        <w:rPr>
          <w:rFonts w:hint="eastAsia" w:ascii="宋体" w:hAnsi="宋体" w:cs="宋体"/>
          <w:b/>
          <w:bCs/>
          <w:color w:val="auto"/>
          <w:sz w:val="24"/>
          <w:szCs w:val="24"/>
          <w:highlight w:val="none"/>
        </w:rPr>
        <w:t xml:space="preserve">”</w:t>
      </w:r>
      <w:r>
        <w:rPr>
          <w:rFonts w:hint="eastAsia" w:ascii="宋体" w:hAnsi="宋体"/>
          <w:b/>
          <w:color w:val="auto"/>
          <w:sz w:val="24"/>
          <w:szCs w:val="24"/>
          <w:highlight w:val="none"/>
        </w:rPr>
        <w:t xml:space="preserve">的技术参数实质性要求须提供以下任意一种证明材料并加盖投标单位公章：</w:t>
      </w:r>
      <w:r>
        <w:rPr>
          <w:rFonts w:hint="eastAsia" w:ascii="宋体" w:hAnsi="宋体"/>
          <w:b/>
          <w:color w:val="auto"/>
          <w:sz w:val="24"/>
          <w:szCs w:val="24"/>
          <w:highlight w:val="none"/>
          <w:lang w:eastAsia="zh-CN"/>
        </w:rPr>
        <w:t xml:space="preserve">①</w:t>
      </w:r>
      <w:r>
        <w:rPr>
          <w:rFonts w:hint="eastAsia" w:ascii="宋体" w:hAnsi="宋体"/>
          <w:b/>
          <w:color w:val="auto"/>
          <w:sz w:val="24"/>
          <w:szCs w:val="24"/>
          <w:highlight w:val="none"/>
        </w:rPr>
        <w:t xml:space="preserve">官网截图证明</w:t>
      </w:r>
      <w:r>
        <w:rPr>
          <w:rFonts w:hint="eastAsia" w:ascii="宋体" w:hAnsi="宋体"/>
          <w:b/>
          <w:color w:val="auto"/>
          <w:sz w:val="24"/>
          <w:szCs w:val="24"/>
          <w:highlight w:val="none"/>
          <w:lang w:val="en-US" w:eastAsia="zh-CN"/>
        </w:rPr>
        <w:t xml:space="preserve">；</w:t>
      </w:r>
      <w:r>
        <w:rPr>
          <w:rFonts w:hint="eastAsia" w:ascii="宋体" w:hAnsi="宋体"/>
          <w:b/>
          <w:color w:val="auto"/>
          <w:sz w:val="24"/>
          <w:szCs w:val="24"/>
          <w:highlight w:val="none"/>
          <w:lang w:eastAsia="zh-CN"/>
        </w:rPr>
        <w:t xml:space="preserve">②</w:t>
      </w:r>
      <w:r>
        <w:rPr>
          <w:rFonts w:hint="eastAsia" w:ascii="宋体" w:hAnsi="宋体"/>
          <w:b/>
          <w:color w:val="auto"/>
          <w:sz w:val="24"/>
          <w:szCs w:val="24"/>
          <w:highlight w:val="none"/>
        </w:rPr>
        <w:t xml:space="preserve">技术说明书</w:t>
      </w:r>
      <w:r>
        <w:rPr>
          <w:rFonts w:hint="eastAsia" w:ascii="宋体" w:hAnsi="宋体"/>
          <w:b/>
          <w:color w:val="auto"/>
          <w:sz w:val="24"/>
          <w:szCs w:val="24"/>
          <w:highlight w:val="none"/>
          <w:lang w:val="en-US" w:eastAsia="zh-CN"/>
        </w:rPr>
        <w:t xml:space="preserve">；</w:t>
      </w:r>
      <w:r>
        <w:rPr>
          <w:rFonts w:hint="eastAsia" w:ascii="宋体" w:hAnsi="宋体"/>
          <w:b/>
          <w:color w:val="auto"/>
          <w:sz w:val="24"/>
          <w:szCs w:val="24"/>
          <w:highlight w:val="none"/>
          <w:lang w:eastAsia="zh-CN"/>
        </w:rPr>
        <w:t xml:space="preserve">③</w:t>
      </w:r>
      <w:r>
        <w:rPr>
          <w:rFonts w:hint="eastAsia" w:ascii="宋体" w:hAnsi="宋体"/>
          <w:b/>
          <w:color w:val="auto"/>
          <w:sz w:val="24"/>
          <w:szCs w:val="24"/>
          <w:highlight w:val="none"/>
        </w:rPr>
        <w:t xml:space="preserve">技术参数彩页</w:t>
      </w:r>
      <w:r>
        <w:rPr>
          <w:rFonts w:hint="eastAsia" w:ascii="宋体" w:hAnsi="宋体"/>
          <w:b/>
          <w:color w:val="auto"/>
          <w:sz w:val="24"/>
          <w:szCs w:val="24"/>
          <w:highlight w:val="none"/>
          <w:lang w:val="en-US" w:eastAsia="zh-CN"/>
        </w:rPr>
        <w:t xml:space="preserve">；</w:t>
      </w:r>
      <w:r>
        <w:rPr>
          <w:rFonts w:hint="eastAsia" w:ascii="宋体" w:hAnsi="宋体"/>
          <w:b/>
          <w:color w:val="auto"/>
          <w:sz w:val="24"/>
          <w:szCs w:val="24"/>
          <w:highlight w:val="none"/>
          <w:lang w:eastAsia="zh-CN"/>
        </w:rPr>
        <w:t xml:space="preserve">④</w:t>
      </w:r>
      <w:r>
        <w:rPr>
          <w:rFonts w:hint="eastAsia" w:ascii="宋体" w:hAnsi="宋体"/>
          <w:b/>
          <w:color w:val="auto"/>
          <w:sz w:val="24"/>
          <w:szCs w:val="24"/>
          <w:highlight w:val="none"/>
        </w:rPr>
        <w:t xml:space="preserve">其他证明材料（不含承诺函）。未提供的做无效投标处理。</w:t>
      </w:r>
      <w:r/>
    </w:p>
    <w:p>
      <w:pPr>
        <w:ind w:firstLine="482"/>
        <w:spacing w:line="360" w:lineRule="auto"/>
        <w:rPr>
          <w:rFonts w:hint="eastAsia" w:ascii="宋体" w:hAnsi="宋体"/>
          <w:color w:val="auto"/>
          <w:sz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eastAsia="zh-CN"/>
        </w:rPr>
        <w:t xml:space="preserve">）</w:t>
      </w:r>
      <w:r>
        <w:rPr>
          <w:rFonts w:hint="eastAsia" w:ascii="宋体" w:hAnsi="宋体"/>
          <w:b/>
          <w:bCs/>
          <w:color w:val="auto"/>
          <w:sz w:val="24"/>
          <w:szCs w:val="24"/>
          <w:highlight w:val="none"/>
        </w:rPr>
        <w:t xml:space="preserve">上述表格中的技术参数要求必须全部满足，</w:t>
      </w:r>
      <w:r>
        <w:rPr>
          <w:rFonts w:hint="eastAsia" w:ascii="宋体" w:hAnsi="宋体" w:cs="宋体"/>
          <w:b/>
          <w:bCs/>
          <w:color w:val="auto"/>
          <w:sz w:val="24"/>
          <w:szCs w:val="32"/>
          <w:highlight w:val="none"/>
        </w:rPr>
        <w:t xml:space="preserve">须提供相应承诺函并加盖投标单位公章</w:t>
      </w:r>
      <w:r>
        <w:rPr>
          <w:rFonts w:hint="eastAsia" w:ascii="宋体" w:hAnsi="宋体" w:cs="宋体"/>
          <w:b/>
          <w:bCs/>
          <w:color w:val="auto"/>
          <w:sz w:val="24"/>
          <w:szCs w:val="32"/>
          <w:highlight w:val="none"/>
          <w:lang w:eastAsia="zh-CN"/>
        </w:rPr>
        <w:t xml:space="preserve">，</w:t>
      </w:r>
      <w:r>
        <w:rPr>
          <w:rFonts w:hint="eastAsia" w:ascii="宋体" w:hAnsi="宋体" w:cs="宋体"/>
          <w:b/>
          <w:bCs/>
          <w:color w:val="auto"/>
          <w:sz w:val="24"/>
          <w:szCs w:val="32"/>
          <w:highlight w:val="none"/>
          <w:lang w:val="en-US" w:eastAsia="zh-CN"/>
        </w:rPr>
        <w:t xml:space="preserve">未提供或</w:t>
      </w:r>
      <w:r>
        <w:rPr>
          <w:rFonts w:hint="eastAsia" w:ascii="宋体" w:hAnsi="宋体"/>
          <w:b/>
          <w:bCs/>
          <w:color w:val="auto"/>
          <w:sz w:val="24"/>
          <w:szCs w:val="24"/>
          <w:highlight w:val="none"/>
        </w:rPr>
        <w:t xml:space="preserve">有负偏离</w:t>
      </w:r>
      <w:r>
        <w:rPr>
          <w:rFonts w:hint="eastAsia" w:ascii="宋体" w:hAnsi="宋体"/>
          <w:b/>
          <w:bCs/>
          <w:color w:val="auto"/>
          <w:sz w:val="24"/>
          <w:szCs w:val="24"/>
          <w:highlight w:val="none"/>
          <w:lang w:eastAsia="zh-CN"/>
        </w:rPr>
        <w:t xml:space="preserve">，视为未实质性响应招标文件要求，为无效标</w:t>
      </w:r>
      <w:r>
        <w:rPr>
          <w:rFonts w:hint="eastAsia" w:ascii="宋体" w:hAnsi="宋体"/>
          <w:b/>
          <w:bCs/>
          <w:color w:val="auto"/>
          <w:sz w:val="24"/>
          <w:szCs w:val="24"/>
          <w:highlight w:val="none"/>
          <w:lang w:val="en-US" w:eastAsia="zh-CN"/>
        </w:rPr>
        <w:t xml:space="preserve">处理。</w:t>
      </w:r>
      <w:r/>
    </w:p>
    <w:p>
      <w:pPr>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3、包装和运输要求：</w:t>
      </w:r>
      <w:r/>
    </w:p>
    <w:p>
      <w:pPr>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lang w:val="en-US" w:eastAsia="zh-CN"/>
        </w:rPr>
        <w:t xml:space="preserve">3</w:t>
      </w:r>
      <w:r>
        <w:rPr>
          <w:rFonts w:hint="eastAsia" w:ascii="宋体" w:hAnsi="宋体" w:cs="宋体"/>
          <w:color w:val="auto"/>
          <w:sz w:val="24"/>
          <w:szCs w:val="32"/>
          <w:highlight w:val="none"/>
        </w:rPr>
        <w:t xml:space="preserve">.1包装要求：包装材料应具有防水、防压、防撞等特性。同时，包装材料应符合国家相关标准。外包装应体现货物名称、规格型号、生产日期、保质期等相关信息。  </w:t>
      </w:r>
      <w:r/>
    </w:p>
    <w:p>
      <w:pPr>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lang w:val="en-US" w:eastAsia="zh-CN"/>
        </w:rPr>
        <w:t xml:space="preserve">3</w:t>
      </w:r>
      <w:r>
        <w:rPr>
          <w:rFonts w:hint="eastAsia" w:ascii="宋体" w:hAnsi="宋体" w:cs="宋体"/>
          <w:color w:val="auto"/>
          <w:sz w:val="24"/>
          <w:szCs w:val="32"/>
          <w:highlight w:val="none"/>
        </w:rPr>
        <w:t xml:space="preserve">.2运输要求：运输过程中需进行分类运输，不同性质的货物应该分别运输。同时，运输过程中需要注意防潮、防晒、防高温等问题，避免货物受到损坏。</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、质量保障要求：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.1中标单位应保证其向采购单位提供的标的物是全新的、未使用过的，并且是非长期积压的库存商品，完全符合合同规定的质量、规格和性能的要求。</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2中标单位应保证所有试剂耗材都应经过严格质量检测后发货，并且随货物附带质检报告或合格证明等质量保证资料，若货物在采购单位正确使用情况下出现质量问题，一经查实，中标单位应当免费更换货物，并同时承担由此给采购单位造成的损失。</w:t>
      </w:r>
      <w:r/>
    </w:p>
    <w:p>
      <w:pPr>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lang w:val="en-US" w:eastAsia="zh-CN"/>
        </w:rPr>
        <w:t xml:space="preserve">5</w:t>
      </w:r>
      <w:r>
        <w:rPr>
          <w:rFonts w:hint="eastAsia" w:ascii="宋体" w:hAnsi="宋体" w:cs="宋体"/>
          <w:color w:val="auto"/>
          <w:sz w:val="24"/>
          <w:szCs w:val="32"/>
          <w:highlight w:val="none"/>
        </w:rPr>
        <w:t xml:space="preserve">、售后服务要求：</w:t>
      </w:r>
      <w:r/>
    </w:p>
    <w:p>
      <w:pPr>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lang w:val="en-US" w:eastAsia="zh-CN"/>
        </w:rPr>
        <w:t xml:space="preserve">5</w:t>
      </w:r>
      <w:r>
        <w:rPr>
          <w:rFonts w:hint="eastAsia" w:ascii="宋体" w:hAnsi="宋体" w:cs="宋体"/>
          <w:color w:val="auto"/>
          <w:sz w:val="24"/>
          <w:szCs w:val="32"/>
          <w:highlight w:val="none"/>
        </w:rPr>
        <w:t xml:space="preserve">.1</w:t>
      </w:r>
      <w:r>
        <w:rPr>
          <w:rFonts w:hint="eastAsia" w:ascii="宋体" w:hAnsi="宋体" w:cs="宋体"/>
          <w:color w:val="auto"/>
          <w:sz w:val="24"/>
          <w:szCs w:val="32"/>
          <w:highlight w:val="none"/>
          <w:lang w:val="en-US" w:eastAsia="zh-CN"/>
        </w:rPr>
        <w:t xml:space="preserve">本项目免费质量保证期要求不低于壹年；免费质量保证期自货物供货且经采购使用部门确认验收合格之日起算</w:t>
      </w:r>
      <w:r>
        <w:rPr>
          <w:rFonts w:hint="eastAsia" w:ascii="宋体" w:hAnsi="宋体" w:cs="宋体"/>
          <w:color w:val="auto"/>
          <w:sz w:val="24"/>
          <w:szCs w:val="32"/>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.2免费质保期内，中标单位对超过有效期的产品提供更换服务，且提供的产品均在有效使用期内。中标单位应在【12】小时内响应，【48】小时内完成产品更换。</w:t>
      </w:r>
      <w:r/>
    </w:p>
    <w:p>
      <w:pPr>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lang w:val="en-US" w:eastAsia="zh-CN"/>
        </w:rPr>
        <w:t xml:space="preserve">5</w:t>
      </w:r>
      <w:r>
        <w:rPr>
          <w:rFonts w:hint="eastAsia" w:ascii="宋体" w:hAnsi="宋体" w:cs="宋体"/>
          <w:color w:val="auto"/>
          <w:sz w:val="24"/>
          <w:szCs w:val="32"/>
          <w:highlight w:val="none"/>
        </w:rPr>
        <w:t xml:space="preserve">.3中标单位</w:t>
      </w:r>
      <w:r>
        <w:rPr>
          <w:rFonts w:hint="eastAsia" w:ascii="宋体" w:hAnsi="宋体" w:cs="宋体"/>
          <w:color w:val="auto"/>
          <w:sz w:val="24"/>
          <w:szCs w:val="24"/>
          <w:highlight w:val="none"/>
        </w:rPr>
        <w:t xml:space="preserve">未能按前述约定提供售后服务的，</w:t>
      </w:r>
      <w:r>
        <w:rPr>
          <w:rFonts w:hint="eastAsia" w:ascii="宋体" w:hAnsi="宋体" w:cs="宋体"/>
          <w:color w:val="auto"/>
          <w:sz w:val="24"/>
          <w:szCs w:val="32"/>
          <w:highlight w:val="none"/>
        </w:rPr>
        <w:t xml:space="preserve">采购单位</w:t>
      </w:r>
      <w:r>
        <w:rPr>
          <w:rFonts w:hint="eastAsia" w:ascii="宋体" w:hAnsi="宋体" w:cs="宋体"/>
          <w:color w:val="auto"/>
          <w:sz w:val="24"/>
          <w:szCs w:val="24"/>
          <w:highlight w:val="none"/>
        </w:rPr>
        <w:t xml:space="preserve">有权自行聘请第三方进行售后，因此产生的费用由</w:t>
      </w:r>
      <w:r>
        <w:rPr>
          <w:rFonts w:hint="eastAsia" w:ascii="宋体" w:hAnsi="宋体" w:cs="宋体"/>
          <w:color w:val="auto"/>
          <w:sz w:val="24"/>
          <w:szCs w:val="32"/>
          <w:highlight w:val="none"/>
        </w:rPr>
        <w:t xml:space="preserve">中标单位</w:t>
      </w:r>
      <w:r>
        <w:rPr>
          <w:rFonts w:hint="eastAsia" w:ascii="宋体" w:hAnsi="宋体" w:cs="宋体"/>
          <w:color w:val="auto"/>
          <w:sz w:val="24"/>
          <w:szCs w:val="24"/>
          <w:highlight w:val="none"/>
        </w:rPr>
        <w:t xml:space="preserve">承担。同时，</w:t>
      </w:r>
      <w:r>
        <w:rPr>
          <w:rFonts w:hint="eastAsia" w:ascii="宋体" w:hAnsi="宋体" w:cs="宋体"/>
          <w:color w:val="auto"/>
          <w:sz w:val="24"/>
          <w:szCs w:val="32"/>
          <w:highlight w:val="none"/>
        </w:rPr>
        <w:t xml:space="preserve">中标单位</w:t>
      </w:r>
      <w:r>
        <w:rPr>
          <w:rFonts w:hint="eastAsia" w:ascii="宋体" w:hAnsi="宋体" w:cs="宋体"/>
          <w:color w:val="auto"/>
          <w:sz w:val="24"/>
          <w:szCs w:val="24"/>
          <w:highlight w:val="none"/>
        </w:rPr>
        <w:t xml:space="preserve">应向</w:t>
      </w:r>
      <w:r>
        <w:rPr>
          <w:rFonts w:hint="eastAsia" w:ascii="宋体" w:hAnsi="宋体" w:cs="宋体"/>
          <w:color w:val="auto"/>
          <w:sz w:val="24"/>
          <w:szCs w:val="32"/>
          <w:highlight w:val="none"/>
        </w:rPr>
        <w:t xml:space="preserve">采购单位</w:t>
      </w:r>
      <w:r>
        <w:rPr>
          <w:rFonts w:hint="eastAsia" w:ascii="宋体" w:hAnsi="宋体" w:cs="宋体"/>
          <w:color w:val="auto"/>
          <w:sz w:val="24"/>
          <w:szCs w:val="24"/>
          <w:highlight w:val="none"/>
        </w:rPr>
        <w:t xml:space="preserve">支付本合同总金额20%的违约金，并赔偿</w:t>
      </w:r>
      <w:r>
        <w:rPr>
          <w:rFonts w:hint="eastAsia" w:ascii="宋体" w:hAnsi="宋体" w:cs="宋体"/>
          <w:color w:val="auto"/>
          <w:sz w:val="24"/>
          <w:szCs w:val="32"/>
          <w:highlight w:val="none"/>
        </w:rPr>
        <w:t xml:space="preserve">采购单位</w:t>
      </w:r>
      <w:r>
        <w:rPr>
          <w:rFonts w:hint="eastAsia" w:ascii="宋体" w:hAnsi="宋体" w:cs="宋体"/>
          <w:color w:val="auto"/>
          <w:sz w:val="24"/>
          <w:szCs w:val="24"/>
          <w:highlight w:val="none"/>
        </w:rPr>
        <w:t xml:space="preserve">因此产生的全部损失。</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、验收要求：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1交付本合同标的物前，中标单位应对标的物的质量、规格、性能、数量、外观、装箱单、随机资料、包装等进行详细而全面的检验，并出具一份检验合格证明，检验合格证明仅作为采购使用单位验收的依据，但不能作为本合同项下标的物质量、规格、数量或性能的最终检验结果。</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2采购使用单位根据本合同规定的内容和验收标准进行验收，同时比较中标单位出具的检验证明，经检验无误后出具验收合格证明，该证明作为最终付款所需文件的组成部分。验收不合格的，中标单位应进行采取补救措施，直至采购使用单位再次验收合格。货物调整产生的一切费用，由中标单位自行承担；给采购使用单位造成损失的，中标单位应赔偿一切直接、间接损失。</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.3应自本项目所有标的物交付采购单位，并完成签收之日起15日内进行验收。特殊情况需延长的，</w:t>
      </w:r>
      <w:bookmarkStart w:id="23" w:name="_Hlk32482846"/>
      <w:r>
        <w:rPr>
          <w:rFonts w:hint="eastAsia" w:ascii="宋体" w:hAnsi="宋体" w:cs="宋体"/>
          <w:color w:val="auto"/>
          <w:sz w:val="24"/>
          <w:szCs w:val="24"/>
          <w:highlight w:val="none"/>
        </w:rPr>
        <w:t xml:space="preserve">由双方另行协商确定</w:t>
      </w:r>
      <w:bookmarkEnd w:id="23"/>
      <w:r>
        <w:rPr>
          <w:rFonts w:hint="eastAsia" w:ascii="宋体" w:hAnsi="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.4验收过程中，采购使用单位有权对中标单位提供的产品抽取一定比例（不超过5%）送具有法定资质的第三方检测检验机构检测检验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费用由供应方承担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检验结果若质量不合格或达不到采购文件要求的技术要求和质量要求，采购使用单位有权要求供应方将其提供的同品类产品更换为满足采购文件要求的产品，更换产品产生的相关费用由中标单位承担。中标单位拒不更换的，由采购使用单位自行购买并更换，所产生的费用由中标单位承担。相关费用中标单位拒不承担的，采购使用单位有权从项目合同款或履约保证金中扣除。</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.5如双方对验收结果有分歧，对有争议产品送具有</w:t>
      </w:r>
      <w:r>
        <w:rPr>
          <w:rFonts w:hint="eastAsia" w:ascii="宋体" w:hAnsi="宋体" w:cs="宋体"/>
          <w:color w:val="auto"/>
          <w:sz w:val="24"/>
          <w:szCs w:val="24"/>
          <w:highlight w:val="none"/>
        </w:rPr>
        <w:t xml:space="preserve">国家</w:t>
      </w:r>
      <w:r>
        <w:rPr>
          <w:rFonts w:hint="eastAsia" w:ascii="宋体" w:hAnsi="宋体" w:eastAsia="宋体" w:cs="宋体"/>
          <w:color w:val="auto"/>
          <w:sz w:val="24"/>
          <w:szCs w:val="24"/>
          <w:highlight w:val="none"/>
        </w:rPr>
        <w:t xml:space="preserve">法定资质的第三方检验</w:t>
      </w:r>
      <w:r>
        <w:rPr>
          <w:rFonts w:hint="eastAsia" w:ascii="宋体" w:hAnsi="宋体" w:cs="宋体"/>
          <w:color w:val="auto"/>
          <w:sz w:val="24"/>
          <w:szCs w:val="24"/>
          <w:highlight w:val="none"/>
        </w:rPr>
        <w:t xml:space="preserve">（检测）</w:t>
      </w:r>
      <w:r>
        <w:rPr>
          <w:rFonts w:hint="eastAsia" w:ascii="宋体" w:hAnsi="宋体" w:eastAsia="宋体" w:cs="宋体"/>
          <w:color w:val="auto"/>
          <w:sz w:val="24"/>
          <w:szCs w:val="24"/>
          <w:highlight w:val="none"/>
        </w:rPr>
        <w:t xml:space="preserve">机构进行检验检测，</w:t>
      </w:r>
      <w:r>
        <w:rPr>
          <w:rFonts w:hint="eastAsia" w:ascii="宋体" w:hAnsi="宋体" w:cs="宋体"/>
          <w:color w:val="auto"/>
          <w:sz w:val="24"/>
          <w:szCs w:val="24"/>
          <w:highlight w:val="none"/>
        </w:rPr>
        <w:t xml:space="preserve">如检验（检测）合格，检验（检测）费由甲方承担，检验（检测）不合格，检验（检测）费由乙方承担。</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.6采购使用单位将根据《江苏省财政厅关于印发&lt;江苏省政府采购履约验收管理办法</w:t>
      </w:r>
      <w:r>
        <w:rPr>
          <w:rFonts w:hint="eastAsia" w:ascii="宋体" w:hAnsi="宋体" w:cs="宋体"/>
          <w:color w:val="auto"/>
          <w:sz w:val="24"/>
          <w:szCs w:val="24"/>
          <w:highlight w:val="none"/>
          <w:lang w:eastAsia="zh-CN"/>
        </w:rPr>
        <w:t xml:space="preserve">〉的通知》</w:t>
      </w:r>
      <w:r>
        <w:rPr>
          <w:rFonts w:hint="eastAsia" w:ascii="宋体" w:hAnsi="宋体" w:eastAsia="宋体" w:cs="宋体"/>
          <w:color w:val="auto"/>
          <w:sz w:val="24"/>
          <w:szCs w:val="24"/>
          <w:highlight w:val="none"/>
        </w:rPr>
        <w:t xml:space="preserve">（苏财规〔2024〕7号）相关要求，组织项目履约验收基本工作。</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.7招标文件、投标文件、政府采购合同等是履约验收工作的重要依据。在政府采购合同约定的履行验收条件达到时，成交供应商可以主动联系采购使用单位启动履约验收工作。</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.8采购使用单位在组织履约验收前，将根据项目特点制定验收方案，明确履约验收的时间、方式、程序等内容，并可以根据项目特点对服务期内的服务实施情况进行分期考核，综合考核情况和服务效果进行验收。</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供应商应根据验收方案内容做好相应配合工作。</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.9采购使用单位将按照验收标准要求组织验收，供应商所供产品的规格、数量符合招标文</w:t>
      </w:r>
      <w:r>
        <w:rPr>
          <w:rFonts w:hint="eastAsia" w:ascii="宋体" w:hAnsi="宋体" w:eastAsia="宋体" w:cs="宋体"/>
          <w:color w:val="auto"/>
          <w:sz w:val="24"/>
          <w:szCs w:val="24"/>
          <w:highlight w:val="none"/>
          <w:lang w:eastAsia="zh-CN"/>
        </w:rPr>
        <w:t xml:space="preserve">件和</w:t>
      </w:r>
      <w:r>
        <w:rPr>
          <w:rFonts w:hint="eastAsia" w:ascii="宋体" w:hAnsi="宋体" w:eastAsia="宋体" w:cs="宋体"/>
          <w:color w:val="auto"/>
          <w:sz w:val="24"/>
          <w:szCs w:val="24"/>
          <w:highlight w:val="none"/>
        </w:rPr>
        <w:t xml:space="preserve">供应商投标承诺及采购合同约定的要求；所供产品的外观完好，无严重碰撞、表皮脱落、五金件生锈等明显瑕疵；所供产品结构牢固，无安全隐患；所有产品均已运输至指定地点，并安装调试完毕。</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、售后服务人员配置要求：中标单位应有能力做好售后服务工作和提供技术保障，拥有专业的运输、验收、售后服务专员、技术支持团队等。</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、应急保障要求：为了确保项目的安全、顺利执行，乙方应制定应急保障方案，以应对可能出现的</w:t>
      </w:r>
      <w:r>
        <w:rPr>
          <w:rFonts w:hint="eastAsia" w:ascii="宋体" w:hAnsi="宋体" w:eastAsia="宋体" w:cs="宋体"/>
          <w:color w:val="auto"/>
          <w:sz w:val="24"/>
          <w:szCs w:val="24"/>
          <w:highlight w:val="none"/>
          <w:lang w:eastAsia="zh-CN"/>
        </w:rPr>
        <w:t xml:space="preserve">突发事件</w:t>
      </w:r>
      <w:r>
        <w:rPr>
          <w:rFonts w:hint="eastAsia" w:ascii="宋体" w:hAnsi="宋体" w:eastAsia="宋体" w:cs="宋体"/>
          <w:color w:val="auto"/>
          <w:sz w:val="24"/>
          <w:szCs w:val="24"/>
          <w:highlight w:val="none"/>
        </w:rPr>
        <w:t xml:space="preserve">和紧急情况，保障项目正常执行不受影响。</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、付款进度和方式：本合同签订后30日内，甲方向乙方支付本合同总金额的30%作为预付款；货物送达甲方指定地点并经甲方最终验收合格之日起30日内，甲方向乙方支付至本合同总金额的100%。</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保密要求：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任何范围或场合，不得向任何第三方披露保密信息。</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）本合同履行终止后，乙方应当归还由甲方向其披露的一切保密信息的原始资料及其相关副本或复制品（包括书面的或电子的），乙方返还保密信息资料后，应继续承担并履行其在本合同项下的其他义务。</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）乙方应对项目实施的服务人员定岗定责。乙方服务人员、合作单位等凡是有机会接触到保密信息的主体，均负有前述保密义务，乙方应当采取充足措施保障前述主体履行保密义务，否则视为乙方违反保密义务。</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）无论本合同是否变更、解除或终止，合同的保密条款不受其限制而继续有效，乙方都应继续承担保密条款约定的保密义务。保密义务的期限为永久。</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五、综合说明及其他要求：</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1、投标人按照招标文件的要求提交投标文件，并对所提供的全部资料的真实性承担法律责任。</w:t>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2、投标单位需明确所投</w:t>
      </w:r>
      <w:r>
        <w:rPr>
          <w:rFonts w:hint="eastAsia" w:ascii="宋体" w:hAnsi="宋体" w:eastAsia="宋体" w:cs="Times New Roman"/>
          <w:color w:val="auto"/>
          <w:sz w:val="24"/>
          <w:szCs w:val="24"/>
          <w:highlight w:val="none"/>
          <w:lang w:val="en-US" w:eastAsia="zh-CN"/>
        </w:rPr>
        <w:t xml:space="preserve">货物</w:t>
      </w:r>
      <w:r>
        <w:rPr>
          <w:rFonts w:hint="eastAsia" w:ascii="宋体" w:hAnsi="宋体" w:eastAsia="宋体" w:cs="Times New Roman"/>
          <w:color w:val="auto"/>
          <w:sz w:val="24"/>
          <w:szCs w:val="24"/>
          <w:highlight w:val="none"/>
        </w:rPr>
        <w:t xml:space="preserve">生产厂家、品牌、型号、规格和外形、尺寸等；提供产品的配置清单，并提供详细的技术参数和性能说明书。</w:t>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3、投标人必须承诺采购文件中提出的全部技术规格与要求，</w:t>
      </w:r>
      <w:r>
        <w:rPr>
          <w:rFonts w:hint="eastAsia" w:ascii="宋体" w:hAnsi="宋体" w:eastAsia="宋体" w:cs="Times New Roman"/>
          <w:color w:val="auto"/>
          <w:sz w:val="24"/>
          <w:szCs w:val="24"/>
          <w:highlight w:val="none"/>
          <w:lang w:eastAsia="zh-CN"/>
        </w:rPr>
        <w:t xml:space="preserve">如果</w:t>
      </w:r>
      <w:r>
        <w:rPr>
          <w:rFonts w:hint="eastAsia" w:ascii="宋体" w:hAnsi="宋体" w:eastAsia="宋体" w:cs="Times New Roman"/>
          <w:color w:val="auto"/>
          <w:sz w:val="24"/>
          <w:szCs w:val="24"/>
          <w:highlight w:val="none"/>
        </w:rPr>
        <w:t xml:space="preserve">其中某些条款不响应时，应在文件中逐条列出，未列出的视同响应。</w:t>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4、投标人对项目的全部内容响应，投标总报价一次报定，总报价</w:t>
      </w:r>
      <w:r>
        <w:rPr>
          <w:rFonts w:hint="eastAsia" w:ascii="宋体" w:hAnsi="宋体" w:cs="宋体"/>
          <w:color w:val="auto"/>
          <w:sz w:val="24"/>
          <w:szCs w:val="24"/>
          <w:highlight w:val="none"/>
        </w:rPr>
        <w:t xml:space="preserve">包括响应产品、税费、包装、运至最终目的地的运输、保险、损耗、检验检测、验收、质保和售后服务及相关劳务支出等履行本合同所发生的全部费用以及中标单位的企业利润、招标代理服务费、政策性文件规定等各项应有费用</w:t>
      </w:r>
      <w:r>
        <w:rPr>
          <w:rFonts w:hint="eastAsia" w:ascii="宋体" w:hAnsi="宋体" w:eastAsia="宋体" w:cs="Times New Roman"/>
          <w:color w:val="auto"/>
          <w:sz w:val="24"/>
          <w:szCs w:val="24"/>
          <w:highlight w:val="none"/>
        </w:rPr>
        <w:t xml:space="preserve">。</w:t>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投标人应保证本项目使用的任何产品（包括部分使用），不会产生因第三方提出侵犯其专利权、商标权或</w:t>
      </w:r>
      <w:r>
        <w:rPr>
          <w:rFonts w:hint="eastAsia" w:ascii="宋体" w:hAnsi="宋体" w:eastAsia="宋体" w:cs="Times New Roman"/>
          <w:color w:val="auto"/>
          <w:sz w:val="24"/>
          <w:szCs w:val="24"/>
          <w:highlight w:val="none"/>
          <w:lang w:eastAsia="zh-CN"/>
        </w:rPr>
        <w:t xml:space="preserve">其他</w:t>
      </w:r>
      <w:r>
        <w:rPr>
          <w:rFonts w:hint="eastAsia" w:ascii="宋体" w:hAnsi="宋体" w:eastAsia="宋体" w:cs="Times New Roman"/>
          <w:color w:val="auto"/>
          <w:sz w:val="24"/>
          <w:szCs w:val="24"/>
          <w:highlight w:val="none"/>
        </w:rPr>
        <w:t xml:space="preserve">知识产权而引起的法律和经济纠纷，如因专利权、商标权或</w:t>
      </w:r>
      <w:r>
        <w:rPr>
          <w:rFonts w:hint="eastAsia" w:ascii="宋体" w:hAnsi="宋体" w:eastAsia="宋体" w:cs="Times New Roman"/>
          <w:color w:val="auto"/>
          <w:sz w:val="24"/>
          <w:szCs w:val="24"/>
          <w:highlight w:val="none"/>
          <w:lang w:eastAsia="zh-CN"/>
        </w:rPr>
        <w:t xml:space="preserve">其他</w:t>
      </w:r>
      <w:r>
        <w:rPr>
          <w:rFonts w:hint="eastAsia" w:ascii="宋体" w:hAnsi="宋体" w:eastAsia="宋体" w:cs="Times New Roman"/>
          <w:color w:val="auto"/>
          <w:sz w:val="24"/>
          <w:szCs w:val="24"/>
          <w:highlight w:val="none"/>
        </w:rPr>
        <w:t xml:space="preserve">知识产权而引起法律和经济纠纷，由投标人承担所有相关责任。</w:t>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6、项目交付时间：合同签订后45日内。</w:t>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7、项目实施的地点：采购单位指定地点。</w:t>
      </w:r>
      <w:r/>
    </w:p>
    <w:p>
      <w:pPr>
        <w:spacing w:line="360" w:lineRule="auto"/>
        <w:rPr>
          <w:rFonts w:ascii="宋体"/>
          <w:color w:val="auto"/>
          <w:sz w:val="24"/>
          <w:highlight w:val="none"/>
        </w:rPr>
      </w:pPr>
      <w:r>
        <w:rPr>
          <w:rFonts w:hint="eastAsia" w:ascii="宋体" w:hAnsi="宋体"/>
          <w:color w:val="auto"/>
          <w:sz w:val="24"/>
          <w:highlight w:val="none"/>
        </w:rPr>
        <w:t xml:space="preserve">六、政府采购政策：</w:t>
      </w:r>
      <w:r/>
    </w:p>
    <w:p>
      <w:pPr>
        <w:spacing w:line="360" w:lineRule="auto"/>
        <w:tabs>
          <w:tab w:val="left" w:pos="567" w:leader="none"/>
        </w:tabs>
        <w:rPr>
          <w:rFonts w:ascii="宋体" w:hAnsi="宋体"/>
          <w:color w:val="auto"/>
          <w:sz w:val="24"/>
          <w:szCs w:val="24"/>
          <w:highlight w:val="none"/>
        </w:rPr>
      </w:pPr>
      <w:r>
        <w:rPr>
          <w:rFonts w:hint="eastAsia" w:ascii="宋体" w:hAnsi="宋体"/>
          <w:color w:val="auto"/>
          <w:sz w:val="24"/>
          <w:szCs w:val="24"/>
          <w:highlight w:val="none"/>
        </w:rPr>
        <w:t xml:space="preserve">1、小、微企业</w:t>
      </w:r>
      <w:r/>
    </w:p>
    <w:p>
      <w:pPr>
        <w:ind w:firstLine="420"/>
        <w:spacing w:line="360" w:lineRule="auto"/>
        <w:tabs>
          <w:tab w:val="left" w:pos="567" w:leader="none"/>
        </w:tabs>
        <w:rPr>
          <w:rFonts w:ascii="宋体" w:hAnsi="宋体"/>
          <w:color w:val="auto"/>
          <w:sz w:val="24"/>
          <w:szCs w:val="24"/>
          <w:highlight w:val="none"/>
        </w:rPr>
      </w:pPr>
      <w:r>
        <w:rPr>
          <w:rFonts w:hint="eastAsia" w:ascii="宋体" w:hAnsi="宋体" w:cs="黑体"/>
          <w:bCs/>
          <w:color w:val="auto"/>
          <w:sz w:val="24"/>
          <w:highlight w:val="none"/>
          <w:shd w:val="clear" w:color="auto" w:fill="ffffff"/>
        </w:rPr>
        <w:t xml:space="preserve">根据《政府采购促进中小企业发展管理办法》（财库〔2020〕46号）、《关于做好政府采购支持企业发展有关事项的通知》（苏财购〔2020〕52号）及《关于印发&lt;苏州市政府采购促进中小企业发展实施意见</w:t>
      </w:r>
      <w:r>
        <w:rPr>
          <w:rFonts w:hint="eastAsia" w:ascii="宋体" w:hAnsi="宋体" w:cs="黑体"/>
          <w:bCs/>
          <w:color w:val="auto"/>
          <w:sz w:val="24"/>
          <w:highlight w:val="none"/>
          <w:shd w:val="clear" w:color="auto" w:fill="ffffff"/>
          <w:lang w:eastAsia="zh-CN"/>
        </w:rPr>
        <w:t xml:space="preserve">〉的通知》</w:t>
      </w:r>
      <w:r>
        <w:rPr>
          <w:rFonts w:hint="eastAsia" w:ascii="宋体" w:hAnsi="宋体" w:cs="黑体"/>
          <w:bCs/>
          <w:color w:val="auto"/>
          <w:sz w:val="24"/>
          <w:highlight w:val="none"/>
          <w:shd w:val="clear" w:color="auto" w:fill="ffffff"/>
        </w:rPr>
        <w:t xml:space="preserve">（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黑体"/>
          <w:b/>
          <w:color w:val="auto"/>
          <w:sz w:val="24"/>
          <w:highlight w:val="none"/>
          <w:shd w:val="clear" w:color="auto" w:fill="ffffff"/>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b/>
          <w:color w:val="auto"/>
          <w:sz w:val="24"/>
          <w:szCs w:val="24"/>
          <w:highlight w:val="none"/>
        </w:rPr>
        <w:t xml:space="preserve">。</w:t>
      </w:r>
      <w:r/>
    </w:p>
    <w:p>
      <w:pPr>
        <w:ind w:firstLine="420"/>
        <w:spacing w:line="360" w:lineRule="auto"/>
        <w:tabs>
          <w:tab w:val="left" w:pos="567" w:leader="none"/>
        </w:tabs>
        <w:rPr>
          <w:rFonts w:ascii="宋体" w:hAnsi="宋体"/>
          <w:color w:val="auto"/>
          <w:sz w:val="24"/>
          <w:szCs w:val="24"/>
          <w:highlight w:val="none"/>
        </w:rPr>
      </w:pPr>
      <w:r>
        <w:rPr>
          <w:rFonts w:hint="eastAsia" w:ascii="宋体" w:hAnsi="宋体"/>
          <w:color w:val="auto"/>
          <w:sz w:val="24"/>
          <w:szCs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22"/>
        <w:spacing w:line="360" w:lineRule="auto"/>
        <w:tabs>
          <w:tab w:val="left" w:pos="567" w:leader="none"/>
        </w:tabs>
        <w:rPr>
          <w:b/>
          <w:color w:val="auto"/>
          <w:sz w:val="24"/>
          <w:szCs w:val="24"/>
          <w:highlight w:val="none"/>
        </w:rPr>
      </w:pPr>
      <w:r>
        <w:rPr>
          <w:rFonts w:hint="eastAsia" w:ascii="宋体" w:hAnsi="宋体"/>
          <w:b/>
          <w:color w:val="auto"/>
          <w:sz w:val="24"/>
          <w:szCs w:val="24"/>
          <w:highlight w:val="none"/>
        </w:rPr>
        <w:t xml:space="preserve">其中，供应商提供的货物既有中小企业制造货物，也有大型企业制造货物的，不享受中小企业扶持政策。</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根据《政府采购促进中小企业发展管理办法》（财库〔2020〕46号）及《中小企业划型标准规定》（工信部联企业〔2011〕300号），</w:t>
      </w:r>
      <w:r>
        <w:rPr>
          <w:rFonts w:hint="eastAsia" w:ascii="宋体" w:hAnsi="宋体" w:cs="宋体"/>
          <w:b/>
          <w:color w:val="auto"/>
          <w:sz w:val="24"/>
          <w:szCs w:val="24"/>
          <w:highlight w:val="none"/>
        </w:rPr>
        <w:t xml:space="preserve">本采购标的对应的中小企业划分标准所属行业为：</w:t>
      </w:r>
      <w:r>
        <w:rPr>
          <w:rFonts w:hint="eastAsia" w:ascii="宋体" w:hAnsi="宋体" w:cs="宋体"/>
          <w:b/>
          <w:color w:val="auto"/>
          <w:sz w:val="24"/>
          <w:szCs w:val="24"/>
          <w:highlight w:val="none"/>
          <w:lang w:val="zh-CN"/>
        </w:rPr>
        <w:t xml:space="preserve">工业。</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2、残疾人福利性单位</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3、监狱企业</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jc w:val="left"/>
        <w:spacing w:line="360" w:lineRule="auto"/>
        <w:rPr>
          <w:rFonts w:hint="eastAsia" w:ascii="宋体" w:hAnsi="宋体" w:cs="黑体"/>
          <w:bCs/>
          <w:color w:val="auto"/>
          <w:sz w:val="24"/>
          <w:highlight w:val="none"/>
          <w:shd w:val="clear" w:color="auto" w:fill="ffffff"/>
        </w:rPr>
      </w:pPr>
      <w:r>
        <w:rPr>
          <w:rFonts w:hint="eastAsia" w:ascii="宋体" w:hAnsi="宋体" w:cs="黑体"/>
          <w:bCs/>
          <w:color w:val="auto"/>
          <w:sz w:val="24"/>
          <w:highlight w:val="none"/>
          <w:shd w:val="clear" w:color="auto" w:fill="ffffff"/>
        </w:rPr>
        <w:t xml:space="preserve">4、绿色采购</w:t>
      </w:r>
      <w:r/>
    </w:p>
    <w:p>
      <w:pPr>
        <w:jc w:val="left"/>
        <w:spacing w:line="360" w:lineRule="auto"/>
        <w:rPr>
          <w:rFonts w:hint="eastAsia" w:ascii="宋体" w:hAnsi="宋体" w:cs="黑体"/>
          <w:bCs/>
          <w:color w:val="auto"/>
          <w:sz w:val="24"/>
          <w:highlight w:val="none"/>
          <w:shd w:val="clear" w:color="auto" w:fill="ffffff"/>
        </w:rPr>
      </w:pPr>
      <w:r>
        <w:rPr>
          <w:rFonts w:hint="eastAsia" w:ascii="宋体" w:hAnsi="宋体" w:cs="黑体"/>
          <w:bCs/>
          <w:color w:val="auto"/>
          <w:sz w:val="24"/>
          <w:highlight w:val="none"/>
          <w:shd w:val="clear" w:color="auto" w:fill="ffffff"/>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t>
      </w:r>
      <w:r>
        <w:rPr>
          <w:rFonts w:hint="eastAsia" w:ascii="宋体" w:hAnsi="宋体" w:cs="黑体"/>
          <w:bCs/>
          <w:color w:val="auto"/>
          <w:sz w:val="24"/>
          <w:highlight w:val="none"/>
          <w:shd w:val="clear" w:color="auto" w:fill="ffffff"/>
          <w:lang w:eastAsia="zh-CN"/>
        </w:rPr>
        <w:t xml:space="preserve">:</w:t>
      </w:r>
      <w:r>
        <w:rPr>
          <w:rFonts w:hint="eastAsia" w:ascii="宋体" w:hAnsi="宋体" w:cs="黑体"/>
          <w:bCs/>
          <w:color w:val="auto"/>
          <w:sz w:val="24"/>
          <w:highlight w:val="none"/>
          <w:shd w:val="clear" w:color="auto" w:fill="ffffff"/>
        </w:rPr>
        <w:t xml:space="preserve">//www.ccgp.gov.cn）查询，并在响应文件中提供由国家确定的认证机构出具的、处于有效期之内的节能产品认证证书复印件，否则视为未实质性响应。</w:t>
      </w:r>
      <w:r/>
    </w:p>
    <w:p>
      <w:pPr>
        <w:jc w:val="left"/>
        <w:spacing w:line="360" w:lineRule="auto"/>
        <w:rPr>
          <w:rFonts w:hint="eastAsia" w:ascii="宋体" w:hAnsi="宋体" w:cs="黑体"/>
          <w:bCs/>
          <w:color w:val="auto"/>
          <w:sz w:val="24"/>
          <w:highlight w:val="none"/>
          <w:shd w:val="clear" w:color="auto" w:fill="ffffff"/>
        </w:rPr>
      </w:pPr>
      <w:r>
        <w:rPr>
          <w:rFonts w:hint="eastAsia" w:ascii="宋体" w:hAnsi="宋体" w:cs="黑体"/>
          <w:bCs/>
          <w:color w:val="auto"/>
          <w:sz w:val="24"/>
          <w:highlight w:val="none"/>
          <w:shd w:val="clear" w:color="auto" w:fill="ffffff"/>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jc w:val="left"/>
        <w:spacing w:line="360" w:lineRule="auto"/>
        <w:rPr>
          <w:rFonts w:hint="eastAsia" w:ascii="宋体" w:hAnsi="宋体" w:cs="黑体"/>
          <w:bCs/>
          <w:color w:val="auto"/>
          <w:sz w:val="24"/>
          <w:highlight w:val="none"/>
          <w:shd w:val="clear" w:color="auto" w:fill="ffffff"/>
        </w:rPr>
      </w:pPr>
      <w:r>
        <w:rPr>
          <w:rFonts w:hint="eastAsia" w:ascii="宋体" w:hAnsi="宋体" w:cs="黑体"/>
          <w:bCs/>
          <w:color w:val="auto"/>
          <w:sz w:val="24"/>
          <w:highlight w:val="none"/>
          <w:shd w:val="clear" w:color="auto" w:fill="ffffff"/>
        </w:rPr>
        <w:t xml:space="preserve">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jc w:val="left"/>
        <w:spacing w:line="360" w:lineRule="auto"/>
        <w:rPr>
          <w:rFonts w:hint="eastAsia" w:ascii="宋体" w:hAnsi="宋体" w:cs="黑体"/>
          <w:bCs/>
          <w:color w:val="auto"/>
          <w:sz w:val="24"/>
          <w:highlight w:val="none"/>
          <w:shd w:val="clear" w:color="auto" w:fill="ffffff"/>
        </w:rPr>
      </w:pPr>
      <w:r>
        <w:rPr>
          <w:rFonts w:hint="eastAsia" w:ascii="宋体" w:hAnsi="宋体" w:cs="黑体"/>
          <w:bCs/>
          <w:color w:val="auto"/>
          <w:sz w:val="24"/>
          <w:highlight w:val="none"/>
          <w:shd w:val="clear" w:color="auto" w:fill="ffffff"/>
        </w:rPr>
        <w:t xml:space="preserve">七、关于对参与供应商信用记录的政府采购要求</w:t>
      </w:r>
      <w:r/>
    </w:p>
    <w:p>
      <w:pPr>
        <w:jc w:val="left"/>
        <w:spacing w:line="360" w:lineRule="auto"/>
        <w:rPr>
          <w:rFonts w:hint="eastAsia" w:ascii="宋体" w:hAnsi="宋体" w:cs="黑体"/>
          <w:bCs/>
          <w:color w:val="auto"/>
          <w:sz w:val="24"/>
          <w:highlight w:val="none"/>
          <w:shd w:val="clear" w:color="auto" w:fill="ffffff"/>
        </w:rPr>
      </w:pPr>
      <w:r>
        <w:rPr>
          <w:rFonts w:hint="eastAsia" w:ascii="宋体" w:hAnsi="宋体" w:cs="黑体"/>
          <w:bCs/>
          <w:color w:val="auto"/>
          <w:sz w:val="24"/>
          <w:highlight w:val="none"/>
          <w:shd w:val="clear" w:color="auto" w:fill="ffffff"/>
        </w:rPr>
        <w:t xml:space="preserve">1、采购代理机构会在接收响应文件截止时间后，登录信用中国网站（www.creditchina.gov.cn/）和中国政府采购网（www.ccgp.gov.cn/）查询供应商的信用记录，并将查询结果递交评审小组。</w:t>
      </w:r>
      <w:r/>
    </w:p>
    <w:p>
      <w:pPr>
        <w:jc w:val="left"/>
        <w:spacing w:line="360" w:lineRule="auto"/>
        <w:rPr>
          <w:rFonts w:hint="eastAsia" w:ascii="宋体" w:hAnsi="宋体" w:cs="黑体"/>
          <w:color w:val="auto"/>
          <w:sz w:val="24"/>
          <w:szCs w:val="24"/>
          <w:highlight w:val="none"/>
          <w:shd w:val="clear" w:color="auto" w:fill="ffffff"/>
        </w:rPr>
      </w:pPr>
      <w:r>
        <w:rPr>
          <w:rFonts w:hint="eastAsia" w:ascii="宋体" w:hAnsi="宋体" w:cs="黑体"/>
          <w:bCs/>
          <w:color w:val="auto"/>
          <w:sz w:val="24"/>
          <w:highlight w:val="none"/>
          <w:shd w:val="clear" w:color="auto" w:fill="ffffff"/>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jc w:val="left"/>
        <w:spacing w:line="360" w:lineRule="auto"/>
        <w:rPr>
          <w:rFonts w:hint="eastAsia" w:ascii="宋体" w:hAnsi="宋体" w:cs="黑体"/>
          <w:bCs/>
          <w:color w:val="auto"/>
          <w:sz w:val="24"/>
          <w:highlight w:val="none"/>
          <w:shd w:val="clear" w:color="auto" w:fill="ffffff"/>
        </w:rPr>
      </w:pPr>
      <w:r>
        <w:rPr>
          <w:rFonts w:hint="eastAsia" w:ascii="宋体" w:hAnsi="宋体" w:cs="黑体"/>
          <w:bCs/>
          <w:color w:val="auto"/>
          <w:sz w:val="24"/>
          <w:highlight w:val="none"/>
          <w:shd w:val="clear" w:color="auto" w:fill="ffffff"/>
        </w:rPr>
        <w:t xml:space="preserve">3、供应商若在经营活动中受到罚款的，请携带相关地方、部门对较大数额认定标准的证明材料，与响应文件一并提交。若无法提供，则可能承担响应无效等相应不利后果。</w:t>
      </w:r>
      <w:r/>
    </w:p>
    <w:p>
      <w:pPr>
        <w:jc w:val="left"/>
        <w:spacing w:line="360" w:lineRule="auto"/>
        <w:rPr>
          <w:rFonts w:hint="eastAsia" w:ascii="宋体" w:hAnsi="宋体" w:cs="黑体"/>
          <w:bCs/>
          <w:color w:val="auto"/>
          <w:sz w:val="24"/>
          <w:highlight w:val="none"/>
          <w:shd w:val="clear" w:color="auto" w:fill="ffffff"/>
        </w:rPr>
      </w:pPr>
      <w:r>
        <w:rPr>
          <w:rFonts w:hint="eastAsia" w:ascii="宋体" w:hAnsi="宋体" w:cs="黑体"/>
          <w:bCs/>
          <w:color w:val="auto"/>
          <w:sz w:val="24"/>
          <w:highlight w:val="none"/>
          <w:shd w:val="clear" w:color="auto" w:fill="ffffff"/>
        </w:rPr>
        <w:t xml:space="preserve">4、对存在失信信息的供应商，由失信供应商进行确认。同时，采购代理机构工作人员应根据评审小组确认的失信信息，登录到相关来源网站页面进行复核并打印，作为证据留存。</w:t>
      </w:r>
      <w:r/>
    </w:p>
    <w:p>
      <w:pPr>
        <w:numPr>
          <w:ilvl w:val="0"/>
          <w:numId w:val="4"/>
        </w:numPr>
        <w:jc w:val="center"/>
        <w:spacing w:line="360" w:lineRule="auto"/>
        <w:rPr>
          <w:rFonts w:hint="eastAsia" w:ascii="宋体" w:hAnsi="宋体" w:cs="宋体"/>
          <w:bCs/>
          <w:color w:val="auto"/>
          <w:sz w:val="44"/>
          <w:szCs w:val="20"/>
          <w:highlight w:val="none"/>
        </w:rPr>
      </w:pPr>
      <w:r>
        <w:rPr>
          <w:rFonts w:hint="eastAsia" w:ascii="宋体" w:hAnsi="宋体" w:cs="宋体"/>
          <w:bCs/>
          <w:color w:val="auto"/>
          <w:sz w:val="44"/>
          <w:szCs w:val="20"/>
          <w:highlight w:val="none"/>
        </w:rPr>
        <w:br w:type="page" w:clear="all"/>
      </w:r>
      <w:r>
        <w:rPr>
          <w:rFonts w:hint="eastAsia" w:ascii="宋体" w:hAnsi="宋体" w:cs="宋体"/>
          <w:bCs/>
          <w:color w:val="auto"/>
          <w:sz w:val="44"/>
          <w:szCs w:val="20"/>
          <w:highlight w:val="none"/>
        </w:rPr>
        <w:t xml:space="preserve">合同主要条款</w:t>
      </w:r>
      <w:r/>
    </w:p>
    <w:p>
      <w:pPr>
        <w:ind w:firstLine="480"/>
        <w:jc w:val="righ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采购编号：</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甲方：苏州市公安局</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地址：苏州市相城区人民路3998号</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联系人：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w:t>
      </w:r>
      <w:r>
        <w:rPr>
          <w:rFonts w:ascii="宋体" w:hAnsi="宋体" w:cs="宋体"/>
          <w:color w:val="auto"/>
          <w:sz w:val="24"/>
          <w:szCs w:val="24"/>
          <w:highlight w:val="none"/>
        </w:rPr>
        <w:t xml:space="preserve">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地址：</w:t>
      </w:r>
      <w:r>
        <w:rPr>
          <w:rFonts w:ascii="宋体" w:hAnsi="宋体" w:cs="宋体"/>
          <w:color w:val="auto"/>
          <w:sz w:val="24"/>
          <w:szCs w:val="24"/>
          <w:highlight w:val="none"/>
        </w:rPr>
        <w:t xml:space="preserve">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联系人：</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jc w:val="left"/>
        <w:spacing w:line="360" w:lineRule="auto"/>
        <w:rPr>
          <w:rFonts w:hint="eastAsia" w:ascii="宋体" w:hAnsi="宋体" w:cs="宋体"/>
          <w:color w:val="auto"/>
          <w:sz w:val="24"/>
          <w:szCs w:val="24"/>
          <w:highlight w:val="none"/>
        </w:rPr>
      </w:pPr>
      <w:r>
        <w:rPr>
          <w:rFonts w:hint="eastAsia" w:ascii="宋体" w:hAnsi="宋体"/>
          <w:color w:val="auto"/>
          <w:sz w:val="24"/>
          <w:highlight w:val="none"/>
        </w:rPr>
        <w:t xml:space="preserve">根据《中华人民共和国民法典》等相关法律法规的规定，甲乙双方就此次成交的【</w:t>
      </w:r>
      <w:r>
        <w:rPr>
          <w:rFonts w:hint="eastAsia" w:ascii="宋体" w:hAnsi="宋体" w:cs="宋体"/>
          <w:color w:val="auto"/>
          <w:sz w:val="24"/>
          <w:szCs w:val="24"/>
          <w:highlight w:val="none"/>
          <w:lang w:eastAsia="zh-CN"/>
        </w:rPr>
        <w:t xml:space="preserve">苏州市公安局相城分局DNA实验室2025年度试剂及耗材采购</w:t>
      </w:r>
      <w:r>
        <w:rPr>
          <w:rFonts w:hint="eastAsia" w:ascii="宋体" w:hAnsi="宋体"/>
          <w:color w:val="auto"/>
          <w:sz w:val="24"/>
          <w:highlight w:val="none"/>
        </w:rPr>
        <w:t xml:space="preserve">】项目（以下简称“本项目”）购销事宜，签订本合同书，以兹共同遵守</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一、下列文件为本合同不可分割部分，并构成一个整体，需综合解释、相互补充。如果下列文件内容出现不一致的情形，在保证按照采购文件确定的事项的前提下，组成本合同的多个文件的优先适用顺序如下：</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（1）本合同书及本合同书签署后双方以书面形式确认的补充协议等；</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（2）中标通知书；</w:t>
      </w:r>
      <w:r>
        <w:rPr>
          <w:rFonts w:hint="eastAsia" w:ascii="宋体" w:hAnsi="宋体" w:cs="宋体"/>
          <w:color w:val="auto"/>
          <w:sz w:val="24"/>
          <w:szCs w:val="24"/>
          <w:highlight w:val="none"/>
        </w:rPr>
        <w:tab/>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（3）采购文件；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（4）投标文件；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（5）乙方在招标过程中所作的其它承诺、声明、书面澄清等。</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以上文件视为是能互相说明的，如上述文件之间存在冲突或不一致的，以排列序位在前的文件为准，同一序位的文件以形成时间在后的为准。</w:t>
      </w:r>
      <w:r/>
    </w:p>
    <w:p>
      <w:pPr>
        <w:ind w:firstLine="480"/>
        <w:spacing w:line="360" w:lineRule="auto"/>
        <w:rPr>
          <w:rFonts w:ascii="宋体" w:hAnsi="宋体" w:cs="宋体"/>
          <w:color w:val="auto"/>
          <w:sz w:val="24"/>
          <w:szCs w:val="24"/>
          <w:highlight w:val="none"/>
        </w:rPr>
      </w:pPr>
      <w:r/>
      <w:bookmarkStart w:id="24" w:name="OLE_LINK1"/>
      <w:r>
        <w:rPr>
          <w:rFonts w:hint="eastAsia" w:ascii="宋体" w:hAnsi="宋体" w:cs="宋体"/>
          <w:b/>
          <w:bCs/>
          <w:color w:val="auto"/>
          <w:sz w:val="24"/>
          <w:szCs w:val="24"/>
          <w:highlight w:val="none"/>
        </w:rPr>
        <w:t xml:space="preserve">二、合同内容</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（一）项目内容：乙方负责完成甲方的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，具体内容见下表：</w:t>
      </w:r>
      <w:r/>
    </w:p>
    <w:tbl>
      <w:tblPr>
        <w:tblStyle w:val="700"/>
        <w:tblW w:w="4936" w:type="pct"/>
        <w:jc w:val="center"/>
        <w:tblLayout w:type="fixed"/>
        <w:tblCellMar>
          <w:left w:w="10" w:type="dxa"/>
          <w:top w:w="10" w:type="dxa"/>
          <w:right w:w="10" w:type="dxa"/>
          <w:bottom w:w="0" w:type="dxa"/>
        </w:tblCellMar>
        <w:tblLook w:val="04A0" w:firstRow="1" w:lastRow="0" w:firstColumn="1" w:lastColumn="0" w:noHBand="0" w:noVBand="1"/>
      </w:tblPr>
      <w:tblGrid>
        <w:gridCol w:w="555"/>
        <w:gridCol w:w="1349"/>
        <w:gridCol w:w="1786"/>
        <w:gridCol w:w="644"/>
        <w:gridCol w:w="734"/>
        <w:gridCol w:w="1304"/>
        <w:gridCol w:w="1262"/>
        <w:gridCol w:w="580"/>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8" w:type="dxa"/>
            <w:vAlign w:val="center"/>
            <w:textDirection w:val="lrTb"/>
            <w:noWrap/>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1" w:type="dxa"/>
            <w:vAlign w:val="center"/>
            <w:textDirection w:val="lrTb"/>
            <w:noWrap/>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87" w:type="dxa"/>
            <w:vAlign w:val="center"/>
            <w:textDirection w:val="lrTb"/>
            <w:noWrap/>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品牌、型号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92" w:type="dxa"/>
            <w:vAlign w:val="center"/>
            <w:textDirection w:val="lrTb"/>
            <w:noWrap/>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47" w:type="dxa"/>
            <w:vAlign w:val="center"/>
            <w:textDirection w:val="lrTb"/>
            <w:noWrap/>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4" w:type="dxa"/>
            <w:vAlign w:val="center"/>
            <w:textDirection w:val="lrTb"/>
            <w:noWrap/>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单价（元）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68" w:type="dxa"/>
            <w:vAlign w:val="center"/>
            <w:textDirection w:val="lrTb"/>
            <w:noWrap/>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总价（元）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dxa"/>
            <w:vAlign w:val="center"/>
            <w:textDirection w:val="lrTb"/>
            <w:noWrap/>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8"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1"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87"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92"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47"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4"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68"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8"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1"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87"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92"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47"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4"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68"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8"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1"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87"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92"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47"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4"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68"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dxa"/>
            <w:vAlign w:val="center"/>
            <w:textDirection w:val="lrTb"/>
            <w:noWrap/>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00"/>
        </w:trPr>
        <w:tc>
          <w:tcPr>
            <w:gridSpan w:val="8"/>
            <w:tcBorders>
              <w:top w:val="single" w:color="000000" w:sz="4" w:space="0"/>
              <w:left w:val="single" w:color="000000" w:sz="4" w:space="0"/>
              <w:bottom w:val="single" w:color="000000" w:sz="4" w:space="0"/>
              <w:right w:val="single" w:color="000000" w:sz="4" w:space="0"/>
            </w:tcBorders>
            <w:tcMar>
              <w:left w:w="10" w:type="dxa"/>
              <w:top w:w="10" w:type="dxa"/>
              <w:right w:w="10" w:type="dxa"/>
            </w:tcMar>
            <w:tcW w:w="8214" w:type="dxa"/>
            <w:vAlign w:val="center"/>
            <w:textDirection w:val="lrTb"/>
            <w:noWrap/>
          </w:tcPr>
          <w:p>
            <w:pPr>
              <w:jc w:val="center"/>
              <w:rPr>
                <w:rFonts w:ascii="宋体" w:hAnsi="宋体" w:cs="宋体"/>
                <w:b/>
                <w:color w:val="auto"/>
                <w:sz w:val="24"/>
                <w:szCs w:val="24"/>
                <w:highlight w:val="none"/>
              </w:rPr>
            </w:pPr>
            <w:r>
              <w:rPr>
                <w:rFonts w:hint="eastAsia" w:ascii="宋体" w:hAnsi="宋体" w:cs="宋体"/>
                <w:bCs/>
                <w:color w:val="auto"/>
                <w:sz w:val="24"/>
                <w:szCs w:val="24"/>
                <w:highlight w:val="none"/>
              </w:rPr>
              <w:t xml:space="preserve">总价（含税）：</w:t>
            </w:r>
            <w:r>
              <w:rPr>
                <w:rFonts w:hint="eastAsia" w:ascii="宋体" w:hAnsi="宋体" w:cs="宋体"/>
                <w:color w:val="auto"/>
                <w:sz w:val="24"/>
                <w:szCs w:val="24"/>
                <w:highlight w:val="none"/>
              </w:rPr>
              <w:t xml:space="preserve">                   ¥</w:t>
            </w:r>
            <w:bookmarkEnd w:id="24"/>
            <w:r/>
            <w:r/>
          </w:p>
        </w:tc>
      </w:tr>
    </w:tbl>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（二）交付期限：自本合同签订生效之日起【 】日内，乙方应将本项目全部采购内容交付甲方正常使用。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（三）交付地点：甲方指定地点。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（四）质保期：【 】个月，自货物经甲方最终验收通过之日起开始计算。</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b/>
          <w:bCs/>
          <w:color w:val="auto"/>
          <w:sz w:val="24"/>
          <w:szCs w:val="24"/>
          <w:highlight w:val="none"/>
        </w:rPr>
        <w:t xml:space="preserve">三、价格与支付</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w:t>
      </w:r>
      <w:bookmarkStart w:id="25" w:name="_Hlk55399813"/>
      <w:r>
        <w:rPr>
          <w:rFonts w:hint="eastAsia" w:ascii="宋体" w:hAnsi="宋体" w:cs="宋体"/>
          <w:color w:val="auto"/>
          <w:sz w:val="24"/>
          <w:szCs w:val="24"/>
          <w:highlight w:val="none"/>
        </w:rPr>
        <w:t xml:space="preserve">本合同金额按此次中标（成交）价格执行，本合同总金额（含税）为人民币（大写）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bookmarkEnd w:id="25"/>
      <w:r>
        <w:rPr>
          <w:rFonts w:hint="eastAsia" w:ascii="宋体" w:hAnsi="宋体" w:cs="宋体"/>
          <w:color w:val="auto"/>
          <w:sz w:val="24"/>
          <w:szCs w:val="24"/>
          <w:highlight w:val="none"/>
        </w:rPr>
        <w:t xml:space="preserve">上述合同总金额已包括响应产品、税费、包装、运至最终目的地的运输、保险、损耗、检验检测、验收、质保和售后服务及相关劳务支出等履行本合同所发生的全部费用以及中标单位的企业利润、招标代理服务费、政策性文件规定等各项应有费用</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除非本合同另有约定外，乙方不得再要求追加任何其他费用，本合同价格在实施期间不因市场变化因素而变动。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（二）合同价款的支付及付款方式：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1、付款流程：</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本合同签订后30日内，甲方向乙方支付本合同总金额的30%作为预付款；货物送达甲方指定地点并经甲方最终验收合格之日起30日内，甲方向乙方支付</w:t>
      </w:r>
      <w:r>
        <w:rPr>
          <w:rFonts w:hint="eastAsia" w:ascii="宋体" w:hAnsi="宋体" w:cs="宋体"/>
          <w:color w:val="auto"/>
          <w:sz w:val="24"/>
          <w:szCs w:val="24"/>
          <w:highlight w:val="none"/>
        </w:rPr>
        <w:t xml:space="preserve">至本合同总金额的100%。</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2、乙方提请甲方付款前，应提供以下资料：</w:t>
      </w:r>
      <w:r/>
    </w:p>
    <w:p>
      <w:pPr>
        <w:pStyle w:val="1242"/>
        <w:ind w:firstLine="480"/>
        <w:spacing w:line="360" w:lineRule="auto"/>
        <w:tabs>
          <w:tab w:val="left" w:pos="709" w:leader="none"/>
        </w:tabs>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（1）合法有效且符合甲方要求的发票；</w:t>
      </w:r>
      <w:r/>
    </w:p>
    <w:p>
      <w:pPr>
        <w:pStyle w:val="1242"/>
        <w:ind w:firstLine="480"/>
        <w:spacing w:line="360" w:lineRule="auto"/>
        <w:tabs>
          <w:tab w:val="left" w:pos="709" w:leader="none"/>
        </w:tabs>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（2）随货物附带的所有有关资料（如质量保证书等）；</w:t>
      </w:r>
      <w:r/>
    </w:p>
    <w:p>
      <w:pPr>
        <w:ind w:firstLine="46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（3）由甲乙双方共同签章的《政府采购合同履约验收书》。</w:t>
      </w:r>
      <w:r/>
    </w:p>
    <w:p>
      <w:pPr>
        <w:ind w:firstLine="46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若乙方未按要求提供上述资料的，甲方有权延迟付款，且不承担逾期付款的违约责任。</w:t>
      </w:r>
      <w:r/>
    </w:p>
    <w:p>
      <w:pPr>
        <w:ind w:firstLine="46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3、付款方式：数字人民币或银行转账。</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（1）乙方数字人民币账户信息如下：</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账户名：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数字人民币账号（数币钱包ID）：</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（2）乙方银行转账账户信息如下：</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开户名称：</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w:t>
      </w:r>
      <w:r/>
    </w:p>
    <w:p>
      <w:pPr>
        <w:pStyle w:val="90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银行账号：</w:t>
      </w:r>
      <w:r/>
    </w:p>
    <w:p>
      <w:pPr>
        <w:ind w:firstLine="46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5、根据现行税法对甲方征收的与本合同有关的一切税费均由甲方承担；根据现行税法对乙方征收的与本合同有关的一切税费均由乙方承担。</w:t>
      </w:r>
      <w:r/>
    </w:p>
    <w:p>
      <w:pPr>
        <w:ind w:firstLine="482"/>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四、质量保证</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乙方应保证其向甲方提供的货物是全新的、未使用过的，并且是非长期积压的库存商品，完全符合合同规定的质量、规格和性能的要求。乙方应保证其提供的货物在正确安装、正常使用和保养条件下，在其标称的使用寿命期内应具有良好的性能。在乙方承诺的质量保证期限内，乙方应对由于设计、工艺或材料的缺陷及伴随服务而造成的任何不足或故障负责。质保期内货物出现质量问题的，乙方应负责包修、包退、包换，由此产生的一切费用均由乙方承担。</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（二）乙方应按照本合同约定的质量标准提供合格的货物，如未约定质量标准的，应按照强制性国家标准履行；没有强制性国家标准的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按照推荐性国家标准履行；没有推荐性国家标准的，按照行业标准履行；没有国家标准、行业标准的，按照通常标准或者符合合同目的的特定标准履行。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（三）根据甲方按本合同约定的检验（检测）标准检验（检测）的结果或具有国家法定检验（检测）资质的第三方检验（检测）机构出具的检验（检测）检测结果，如果</w:t>
      </w:r>
      <w:r>
        <w:rPr>
          <w:rFonts w:hint="eastAsia" w:ascii="宋体" w:hAnsi="宋体" w:cs="宋体"/>
          <w:color w:val="auto"/>
          <w:sz w:val="24"/>
          <w:szCs w:val="24"/>
          <w:highlight w:val="none"/>
          <w:lang w:val="en-US" w:eastAsia="zh-CN"/>
        </w:rPr>
        <w:t xml:space="preserve">货物</w:t>
      </w:r>
      <w:r>
        <w:rPr>
          <w:rFonts w:hint="eastAsia" w:ascii="宋体" w:hAnsi="宋体" w:cs="宋体"/>
          <w:color w:val="auto"/>
          <w:sz w:val="24"/>
          <w:szCs w:val="24"/>
          <w:highlight w:val="none"/>
        </w:rPr>
        <w:t xml:space="preserve">的数量、质量或规格与本合同约定不符或证实</w:t>
      </w:r>
      <w:r>
        <w:rPr>
          <w:rFonts w:hint="eastAsia" w:ascii="宋体" w:hAnsi="宋体" w:cs="宋体"/>
          <w:color w:val="auto"/>
          <w:sz w:val="24"/>
          <w:szCs w:val="24"/>
          <w:highlight w:val="none"/>
          <w:lang w:val="en-US" w:eastAsia="zh-CN"/>
        </w:rPr>
        <w:t xml:space="preserve">货物</w:t>
      </w:r>
      <w:r>
        <w:rPr>
          <w:rFonts w:hint="eastAsia" w:ascii="宋体" w:hAnsi="宋体" w:cs="宋体"/>
          <w:color w:val="auto"/>
          <w:sz w:val="24"/>
          <w:szCs w:val="24"/>
          <w:highlight w:val="none"/>
        </w:rPr>
        <w:t xml:space="preserve">是有缺陷的，包括潜在缺陷或使用不符合要求的材料等，甲方有权以书面形式通知乙方并提出索赔。</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w:t>
      </w:r>
      <w:bookmarkStart w:id="26" w:name="_Hlk32483710"/>
      <w:r>
        <w:rPr>
          <w:rFonts w:hint="eastAsia" w:ascii="宋体" w:hAnsi="宋体" w:cs="宋体"/>
          <w:color w:val="auto"/>
          <w:sz w:val="24"/>
          <w:szCs w:val="24"/>
          <w:highlight w:val="none"/>
        </w:rPr>
        <w:t xml:space="preserve">乙方应保证对其提供的货物享有合法的权利，在其提供的货物上不存在任何未曾向甲方披露的担保物权，如抵押权、质押权、留置权、债权性质的担保、查封等。乙方应保证甲方在使用该货物或其任何一部分时不受第三方提出侵犯其专利权、版权、商标权或其他权利的诉讼。如甲方在使用乙方提供的标的物构成上述侵权的，乙方应承担全部责任，并赔偿由此给甲方造成的一切直接、间接损失。</w:t>
      </w:r>
      <w:bookmarkEnd w:id="26"/>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b/>
          <w:bCs/>
          <w:color w:val="auto"/>
          <w:sz w:val="24"/>
          <w:szCs w:val="24"/>
          <w:highlight w:val="none"/>
        </w:rPr>
        <w:t xml:space="preserve">五、包装</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一）乙方应当按照《商品包装政府采购需求标准（试行）》、《快递包装政府采购需求标准（试行）》的标准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乙方未采取合理包装方式致使标的物损毁、灭失或无法正常使用，给甲方造成损失的，乙方应赔偿甲方一切直接、间接损失。</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（二）乙方应保证其提供的货物是原包装未拆封的商品，在交付甲方验收前不得拆箱。</w:t>
      </w:r>
      <w:r/>
    </w:p>
    <w:p>
      <w:pPr>
        <w:ind w:firstLine="482"/>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六、标的物的交付</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（一）本项目货物的所有权自货物由乙方交付甲方时转移。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（二）乙方应当按照本合同约定的期限和约定的地点交付货物。</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（三）乙方应当按照本合同约定或者交易习惯向甲方交付提取货物单证以外的有关单证和资料。</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（四）本合同中所称“交付”，除根据上下文明显指到货时的交货外，均指完成安装调试后的交付。</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（五）乙方负责安排货物运输，因交货产生的运输、装卸、安装、保险等相关费用全部由乙方承担。货物在交付甲方并通过验收合格前，其灭失、损毁的风险由乙方承担。</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七、伴随服务</w:t>
      </w:r>
      <w:r/>
    </w:p>
    <w:p>
      <w:pPr>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（一）乙方除应按照本合同约定及甲方的要求履行按期按量交付合格货物的义务外，还应当提供下列服务：</w:t>
      </w:r>
      <w:r/>
    </w:p>
    <w:p>
      <w:pPr>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1、货物的现场安装、启动、调试、监督（如果必须安装、调试的话）；</w:t>
      </w:r>
      <w:r/>
    </w:p>
    <w:p>
      <w:pPr>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2、提供货物组装和一般维修所必需的工具；</w:t>
      </w:r>
      <w:r/>
    </w:p>
    <w:p>
      <w:pPr>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3、在本合同规定的期限内对所提供的货物实行运行监督、维修服务的前提条件是该服务并不能免除乙方在质量保证期内应承担的义务；</w:t>
      </w:r>
      <w:r/>
    </w:p>
    <w:p>
      <w:pPr>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4、对甲方技术人员进行技术指导或培训服务。</w:t>
      </w:r>
      <w:r/>
    </w:p>
    <w:p>
      <w:pPr>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（二）除本合同另有规定外，伴随服务的费用均已包含在本合同总价款中，甲方不再另行向乙方支付任何其他费用。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b/>
          <w:bCs/>
          <w:color w:val="auto"/>
          <w:sz w:val="24"/>
          <w:szCs w:val="24"/>
          <w:highlight w:val="none"/>
        </w:rPr>
        <w:t xml:space="preserve">八、标的物的检验（检测）和验收</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一）交付本合同货物前，乙方应对货物的质量、规格、性能、数量、外观、随机备件备品、装箱单、随机资料、包装等进行详细而全面的检验，并出具一份检验合格证明，检验合格证明仅作为甲方验收的依据，但不能作为本合同项下货物质量、规格、数量或性能的最终检验结果。</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二）甲方根据本合同规定的内容和验收标准进行验收，同时比较乙方出具的检验证明，经检验（检测）无误后出具验收合格证明，该证明作为最终付款所需文件的组成部分。验收不合格的，乙方应进行返工、调整或采取其他补救措施，直至甲方再次验收合格。因返工、调整等产生的一切费用，由乙方自行承担；给甲方造成损失的，乙方应赔偿一切直接、间接损失。</w:t>
      </w:r>
      <w:r/>
    </w:p>
    <w:p>
      <w:pPr>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（三）甲方应自本项目所有货物交付并完成</w:t>
      </w:r>
      <w:r>
        <w:rPr>
          <w:rFonts w:hint="eastAsia" w:ascii="宋体" w:hAnsi="宋体" w:cs="宋体"/>
          <w:color w:val="auto"/>
          <w:sz w:val="24"/>
          <w:szCs w:val="24"/>
          <w:highlight w:val="none"/>
          <w:lang w:val="en-US" w:eastAsia="zh-CN"/>
        </w:rPr>
        <w:t xml:space="preserve">签收</w:t>
      </w:r>
      <w:r>
        <w:rPr>
          <w:rFonts w:hint="eastAsia" w:ascii="宋体" w:hAnsi="宋体" w:cs="宋体"/>
          <w:color w:val="auto"/>
          <w:sz w:val="24"/>
          <w:szCs w:val="24"/>
          <w:highlight w:val="none"/>
        </w:rPr>
        <w:t xml:space="preserve">之日起15日内进行验收。特殊情况需延长的，由甲乙双方另行协商确定。</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四）如双方对验收结果有分歧，则以具有国家法定资质的第三方检验（检测）机构的检验（检测）结果为准。如检验（检测）合格，检验（检测）费由甲方承担，检验（检测）不合格，检验（检测）费由乙方承担。</w:t>
      </w:r>
      <w:r/>
    </w:p>
    <w:p>
      <w:pPr>
        <w:numPr>
          <w:ilvl w:val="0"/>
          <w:numId w:val="5"/>
        </w:num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由于甲方自身能力、检验（检测）方法和检验（检测）手段的限制，对于货物部分质量瑕疵尤其是潜在的或隐蔽的质量瑕疵，在短时间内可能无法发现。因此，验收单的签署仅作为货物质保期起算的依据，不代表甲方对质量异议权利的放弃，也不代表乙方对货物质量保证责任的免除。如验收通过后，货物出现质量问题影响甲方使用的，甲方仍有权要求乙方采取维修、退货换货、支付违约金、赔偿损失等方式处理。</w:t>
      </w:r>
      <w:r/>
    </w:p>
    <w:p>
      <w:pPr>
        <w:numPr>
          <w:ilvl w:val="0"/>
          <w:numId w:val="5"/>
        </w:num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若乙方所提供产品属于技术更新换代产品，在不增加产品的全生命周期成本，且不影响、不降低整个项目的运行质量和功能，甲方可按照采购文件组织专家论证，如论证通过后视为验收通过，并在验收意见中注明。</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九、标的物提出异议的时间和办法</w:t>
      </w:r>
      <w:r/>
    </w:p>
    <w:p>
      <w:pPr>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一）甲方在验收过程中，应当于双方约定的验收期间内将货物的数量或质量不符合约定的情况及处理方式以书面形式通知乙方。若货物存在甲方无法检验（检测）的质量问题，则对该货物的检验（检测）不受验收期间的限制，但甲方应在发现质量问题后及时提出。</w:t>
      </w:r>
      <w:r/>
    </w:p>
    <w:p>
      <w:pPr>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二）如果甲方在验收期满后【10】日内既不出具验收合格证明又未提出书面异议的，乙方应当自验收期满后【15】日内对甲方进行催告，经乙方催告后甲方在【10】日内仍未出具验收合格证明或提出书面异议的，视为乙方所交付的货物符合本合同的规定。</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（三）甲方在验收过程中向乙方发出书面异议通知的，乙方应自收到甲方书面异议通知后24小时内将处理意见与办法书面答复甲方，并于3日内负责解决问题，否则将视为乙方默认甲方提出的异议和处理意见。</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十、保密条款</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w:t>
      </w:r>
      <w:r>
        <w:rPr>
          <w:rFonts w:hint="eastAsia" w:ascii="宋体" w:hAnsi="宋体" w:cs="宋体"/>
          <w:color w:val="auto"/>
          <w:sz w:val="24"/>
          <w:szCs w:val="24"/>
          <w:highlight w:val="none"/>
          <w:lang w:eastAsia="zh-CN"/>
        </w:rPr>
        <w:t xml:space="preserve">其他</w:t>
      </w:r>
      <w:r>
        <w:rPr>
          <w:rFonts w:hint="eastAsia" w:ascii="宋体" w:hAnsi="宋体" w:cs="宋体"/>
          <w:color w:val="auto"/>
          <w:sz w:val="24"/>
          <w:szCs w:val="24"/>
          <w:highlight w:val="none"/>
        </w:rPr>
        <w:t xml:space="preserve">任何范围或场合，不得向任何第三方披露保密信息。</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（五）无论本合同是否变更、解除或终止，合同的保密条款不受其限制而继续有效，乙方都应继续承担保密条款约定的保密义务。保密义务的期限为永久。</w:t>
      </w:r>
      <w:r/>
    </w:p>
    <w:p>
      <w:pPr>
        <w:ind w:firstLine="480"/>
        <w:spacing w:line="360" w:lineRule="auto"/>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十一、售后服务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（一）免费质保期内，乙方对超过有效期的产品提供更换服务，且承诺提供的产品均在有效使用期内。乙方应在【  】小时内响应，【  】小时内到达现场进行服务，从工程技术人员进行问题处理开始到恢复正常所需时间不大于【  】小时。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乙方未能按前述约定提供售后服务的，甲方有权自行聘请第三方进行维修，因此产生的费用由乙方承担，甲方有权直接从未支付的费用中扣除。同时，乙方应向甲方支付本合同总金额20%的违约金，并赔偿甲方因此产生的全部损失。</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十二、安全生产</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（一）在项目实施及质保期间，乙方应当配备必要的安全生产管理人员，负责强化项目实施人员安全教育和安全管理，如实施过程中存在人身安全风险的，乙方应当为实施人员购买必要的人身安全保险。</w:t>
      </w:r>
      <w:r>
        <w:rPr>
          <w:rFonts w:hint="eastAsia" w:ascii="宋体" w:hAnsi="宋体" w:cs="宋体"/>
          <w:color w:val="auto"/>
          <w:sz w:val="24"/>
          <w:szCs w:val="24"/>
          <w:highlight w:val="none"/>
        </w:rPr>
        <w:br w:type="textWrapping" w:clear="all"/>
      </w:r>
      <w:r>
        <w:rPr>
          <w:rFonts w:hint="eastAsia" w:ascii="宋体" w:hAnsi="宋体" w:cs="宋体"/>
          <w:color w:val="auto"/>
          <w:sz w:val="24"/>
          <w:szCs w:val="24"/>
          <w:highlight w:val="none"/>
        </w:rPr>
        <w:t xml:space="preserve">    （二）所有作业人员均需按照国家法律法规之规定，取得对应上岗资格证书、作业许可证书、特种作业证书等相关资格证书，方可上岗作业。</w:t>
      </w:r>
      <w:r>
        <w:rPr>
          <w:rFonts w:hint="eastAsia" w:ascii="宋体" w:hAnsi="宋体" w:cs="宋体"/>
          <w:color w:val="auto"/>
          <w:sz w:val="24"/>
          <w:szCs w:val="24"/>
          <w:highlight w:val="none"/>
        </w:rPr>
        <w:br w:type="textWrapping" w:clear="all"/>
      </w:r>
      <w:r>
        <w:rPr>
          <w:rFonts w:hint="eastAsia" w:ascii="宋体" w:hAnsi="宋体" w:cs="宋体"/>
          <w:color w:val="auto"/>
          <w:sz w:val="24"/>
          <w:szCs w:val="24"/>
          <w:highlight w:val="none"/>
        </w:rPr>
        <w:t xml:space="preserve">    （三）乙方应按照法律法规制定安全作业规范，在项目实施过程中，乙方一方发生的一切安全事故或给第三方造成的损害，由乙方自行承担责任，甲方不对乙方项目实施人员负任何安全责任；若给甲方造成损失和伤害的，乙方应承担相应责任，赔偿一切直接、间接损失。</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十三、违约责任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合同一方不履行合同义务或者履行合同义务不符合约定的，应当承担继续履行、采取补救措施或赔偿损失等违约责任。</w:t>
      </w:r>
      <w:r/>
    </w:p>
    <w:p>
      <w:pPr>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（一）甲方违约责任</w:t>
      </w:r>
      <w:r/>
    </w:p>
    <w:p>
      <w:pPr>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1、本合同生效后，甲方无正当理由要求退货的，应向乙方支付本合同总金额20%的违约金，违约金不足以弥补损失的，乙方有权要求甲方补足。</w:t>
      </w:r>
      <w:r/>
    </w:p>
    <w:p>
      <w:pPr>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2、甲方逾期支付合同价款的，每逾期1日，应向乙方支付逾期付款金额万分之四的违约金，</w:t>
      </w:r>
      <w:bookmarkStart w:id="27" w:name="_Hlk27642747"/>
      <w:r>
        <w:rPr>
          <w:rFonts w:hint="eastAsia" w:ascii="宋体" w:hAnsi="宋体" w:cs="宋体"/>
          <w:color w:val="auto"/>
          <w:sz w:val="24"/>
          <w:szCs w:val="24"/>
          <w:highlight w:val="none"/>
        </w:rPr>
        <w:t xml:space="preserve">但甲方支付的该项违约金总额以逾期付款金额的20%为限</w:t>
      </w:r>
      <w:bookmarkEnd w:id="27"/>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3、甲方违反本合同规定，无正当理由拒绝接收乙方交付的合格标的物的，应当承担因此给乙方造成的损失。</w:t>
      </w:r>
      <w:r/>
    </w:p>
    <w:p>
      <w:pPr>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（二）乙方违约责任</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1、乙方未能按本合同约定的期限交付质量符合本合同约定货物的，甲方有权按顺序采取以下措施：</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（1）每逾期一日，要求乙方按照本合同总金额的万分之四向甲方支付违约金，并在甲方指定期限内交付符合本合同约定的货物。</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（2）逾期超过30日，仍不能按质按量交付的，甲方有权直接解除本合同，同时乙方应当立即退回已收取的全部款项并向甲方支付本合同总金额【20】%的违约金。</w:t>
      </w:r>
      <w:r/>
    </w:p>
    <w:p>
      <w:pPr>
        <w:ind w:firstLine="48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2、因乙方违约导致甲方解除合同的，甲方有权另行采购本合同约定的</w:t>
      </w:r>
      <w:r>
        <w:rPr>
          <w:rFonts w:hint="eastAsia" w:ascii="宋体" w:hAnsi="宋体" w:eastAsia="宋体" w:cs="宋体"/>
          <w:color w:val="auto"/>
          <w:sz w:val="24"/>
          <w:szCs w:val="24"/>
          <w:highlight w:val="none"/>
          <w:lang w:val="en-US" w:eastAsia="zh-CN"/>
        </w:rPr>
        <w:t xml:space="preserve">货物</w:t>
      </w:r>
      <w:r>
        <w:rPr>
          <w:rFonts w:hint="eastAsia" w:ascii="宋体" w:hAnsi="宋体" w:eastAsia="宋体" w:cs="宋体"/>
          <w:color w:val="auto"/>
          <w:sz w:val="24"/>
          <w:szCs w:val="24"/>
          <w:highlight w:val="none"/>
        </w:rPr>
        <w:t xml:space="preserve">，乙方应当支付甲方因此额外支付的费用和受到的损失，包括但不限于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采购费用以及因退货所产生的运输、存储费用，因乙方违约导致逾期交付的损失（损失参照合同约定的逾期交付违约金计算方式进行认定）等一切费用和损失。</w:t>
      </w:r>
      <w:r/>
    </w:p>
    <w:p>
      <w:pPr>
        <w:pStyle w:val="119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项目不得转包与分包。如乙方存在分包或转包行为，甲方有权解除合同，乙方须返还全部已支付价款，并向甲方支付合同总金额20%的违约金。因分包或转包导致甲方遭受损失的，乙方应赔偿甲方一切直接和间接损失。</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4、除本合同另有约定以外，若乙方违反本合同约定的，且经甲方催告后【10】日内仍未改正的或该违约情形无法改正的，甲方有权要求乙方立即向甲方支付本合同总金额【20】%的违约金，且甲方有权解除本合同，要求乙方立即退回本合同项下已收取的全部款项。</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5、乙方因履行本合同而需向甲方支付款项的（包括但不限于违约赔偿、退款等），甲方有权直接自未付款项中予以抵扣，不足部分甲方有权要求乙方补足。</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6、乙方逾期支付本合同约定的任何款项（包括但不限于违约赔偿、退款等）的，每逾期一日，乙方应当甲方支付逾期金额万分之四的违约金。</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7、本合同约定的乙方应付违约金不足以弥补甲方一切直接或间接损失的，乙方应当足额赔偿。</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8、乙方对招标文件承诺函中所承诺的内容，未按约定提供的，甲方有权终止合同，且乙方应向甲方支付本合同总金额20%的违约金。</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十四、不可抗力</w:t>
      </w:r>
      <w:r/>
    </w:p>
    <w:p>
      <w:pPr>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（一）合同一方因不可抗力不能履行合同的，根据不可抗力的影响，部分或者全部免除责任。但合同一方延迟履行后发生不可抗力的，不能免除责任。</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（二）合同一方因不可抗力不能履行合同的，应当在不可抗力发生后3日内通知对方，以减轻可能给对方造成的损失，并应当</w:t>
      </w:r>
      <w:bookmarkStart w:id="28" w:name="_Hlk62832803"/>
      <w:r>
        <w:rPr>
          <w:rFonts w:hint="eastAsia" w:ascii="宋体" w:hAnsi="宋体" w:cs="宋体"/>
          <w:color w:val="auto"/>
          <w:sz w:val="24"/>
          <w:szCs w:val="24"/>
          <w:highlight w:val="none"/>
        </w:rPr>
        <w:t xml:space="preserve">在不可抗力通知发出后的7日</w:t>
      </w:r>
      <w:bookmarkEnd w:id="28"/>
      <w:r>
        <w:rPr>
          <w:rFonts w:hint="eastAsia" w:ascii="宋体" w:hAnsi="宋体" w:cs="宋体"/>
          <w:color w:val="auto"/>
          <w:sz w:val="24"/>
          <w:szCs w:val="24"/>
          <w:highlight w:val="none"/>
        </w:rPr>
        <w:t xml:space="preserve">内提供书面证明文件。</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（三）</w:t>
      </w:r>
      <w:bookmarkStart w:id="29" w:name="_Hlk62832818"/>
      <w:r>
        <w:rPr>
          <w:rFonts w:hint="eastAsia" w:ascii="宋体" w:hAnsi="宋体" w:cs="宋体"/>
          <w:color w:val="auto"/>
          <w:sz w:val="24"/>
          <w:szCs w:val="24"/>
          <w:highlight w:val="none"/>
        </w:rPr>
        <w:t xml:space="preserve">不可抗力事由消除后，合同继续履行或解除等相关事宜，由合同双方协商解决。</w:t>
      </w:r>
      <w:bookmarkEnd w:id="29"/>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十五、索赔</w:t>
      </w:r>
      <w:r/>
    </w:p>
    <w:p>
      <w:pPr>
        <w:spacing w:line="360" w:lineRule="auto"/>
        <w:tabs>
          <w:tab w:val="left" w:pos="251" w:leader="none"/>
        </w:tabs>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（一）</w:t>
      </w:r>
      <w:bookmarkStart w:id="30" w:name="_Hlk62832834"/>
      <w:r>
        <w:rPr>
          <w:rFonts w:hint="eastAsia" w:ascii="宋体" w:hAnsi="宋体" w:cs="宋体"/>
          <w:color w:val="auto"/>
          <w:sz w:val="24"/>
          <w:szCs w:val="24"/>
          <w:highlight w:val="none"/>
        </w:rPr>
        <w:t xml:space="preserve">乙方交付的本合同货物的质量、数量、规格、性能等经检验（检测）、验收不合格的，</w:t>
      </w:r>
      <w:bookmarkEnd w:id="30"/>
      <w:r>
        <w:rPr>
          <w:rFonts w:hint="eastAsia" w:ascii="宋体" w:hAnsi="宋体" w:cs="宋体"/>
          <w:color w:val="auto"/>
          <w:sz w:val="24"/>
          <w:szCs w:val="24"/>
          <w:highlight w:val="none"/>
        </w:rPr>
        <w:t xml:space="preserve">甲方有权根据具有国家法定资质的第三方检验（检测）机构出具的检验（检测）结果、验收证书向乙方提出索赔。</w:t>
      </w:r>
      <w:r/>
    </w:p>
    <w:p>
      <w:pPr>
        <w:spacing w:line="360" w:lineRule="auto"/>
        <w:tabs>
          <w:tab w:val="left" w:pos="251" w:leader="none"/>
        </w:tabs>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（二）在本合同规定的检验（检测）期限和质量保证期内，如果乙方对甲方提出的索赔或异议有责任，则乙方应按甲方同意的下列一种或多种方式解决索赔事宜：</w:t>
      </w:r>
      <w:r/>
    </w:p>
    <w:p>
      <w:pPr>
        <w:spacing w:line="360" w:lineRule="auto"/>
        <w:tabs>
          <w:tab w:val="left" w:pos="251" w:leader="none"/>
        </w:tabs>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1、乙方同意退货，并按本合同规定的货币形式将货款退还给甲方，并且承担由此发生的一切直接、间接损失和费用，包括利息、银行手续费、运费、总包配合费、保险费、检验（检测）费、仓储费、装卸费以及为保护退回货物所需的其他必要费用。</w:t>
      </w:r>
      <w:r/>
    </w:p>
    <w:p>
      <w:pPr>
        <w:spacing w:line="360" w:lineRule="auto"/>
        <w:tabs>
          <w:tab w:val="left" w:pos="0" w:leader="none"/>
        </w:tabs>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2、根据货物的低劣程度、损坏程度以及甲方遭受损失的数额，经甲乙双方协商确定降低货物的价格。</w:t>
      </w:r>
      <w:r/>
    </w:p>
    <w:p>
      <w:pPr>
        <w:spacing w:line="360" w:lineRule="auto"/>
        <w:tabs>
          <w:tab w:val="left" w:pos="251" w:leader="none"/>
        </w:tabs>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3、</w:t>
      </w:r>
      <w:bookmarkStart w:id="31" w:name="_Hlk62832935"/>
      <w:r>
        <w:rPr>
          <w:rFonts w:hint="eastAsia" w:ascii="宋体" w:hAnsi="宋体" w:cs="宋体"/>
          <w:color w:val="auto"/>
          <w:sz w:val="24"/>
          <w:szCs w:val="24"/>
          <w:highlight w:val="none"/>
        </w:rPr>
        <w:t xml:space="preserve">乙方应在收到甲方书面索赔通知后7日内，</w:t>
      </w:r>
      <w:bookmarkEnd w:id="31"/>
      <w:r>
        <w:rPr>
          <w:rFonts w:hint="eastAsia" w:ascii="宋体" w:hAnsi="宋体" w:cs="宋体"/>
          <w:color w:val="auto"/>
          <w:sz w:val="24"/>
          <w:szCs w:val="24"/>
          <w:highlight w:val="none"/>
        </w:rPr>
        <w:t xml:space="preserve">负责采用符合规格、质量和性能要求的新零件、部件或货物来更换有缺陷的部分或修补缺陷部分或直接更换，乙方应承担由此产生的一切费用和风险，给甲方造成损失的，应赔偿甲方一切直接、间接损失。同时，乙方应按本合同规定，相应延长修补或被更换部件或货物的质量保证期。</w:t>
      </w:r>
      <w:r/>
    </w:p>
    <w:p>
      <w:pPr>
        <w:spacing w:line="360" w:lineRule="auto"/>
        <w:tabs>
          <w:tab w:val="left" w:pos="251" w:leader="none"/>
        </w:tabs>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或乙方提供的履约保证金（如有）中扣除索赔金额，如果此金额不足以弥补甲方损失的，甲方有权要求乙方补足。 </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十六、合同的解除和转让</w:t>
      </w:r>
      <w:r/>
    </w:p>
    <w:p>
      <w:pPr>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（一）除《</w:t>
      </w:r>
      <w:r>
        <w:rPr>
          <w:rFonts w:hint="eastAsia" w:ascii="宋体" w:hAnsi="宋体" w:cs="宋体"/>
          <w:color w:val="auto"/>
          <w:sz w:val="24"/>
          <w:szCs w:val="24"/>
          <w:highlight w:val="none"/>
          <w:lang w:eastAsia="zh-CN"/>
        </w:rPr>
        <w:t xml:space="preserve">中华人民共和国政府采购法</w:t>
      </w:r>
      <w:r>
        <w:rPr>
          <w:rFonts w:hint="eastAsia" w:ascii="宋体" w:hAnsi="宋体" w:cs="宋体"/>
          <w:color w:val="auto"/>
          <w:sz w:val="24"/>
          <w:szCs w:val="24"/>
          <w:highlight w:val="none"/>
        </w:rPr>
        <w:t xml:space="preserve">》第49条、第50条第二款规定的情形及本合同约定的情形外，本合同签订后，甲乙双方不得擅自变更、解除或终止本合同。</w:t>
      </w:r>
      <w:r/>
    </w:p>
    <w:p>
      <w:pPr>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    （二）有下列情形之一的，合同一方可以解除合同：</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1、因不可抗力致使不能实现合同目的的，未受不可抗力影响的一方有权解除合同；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2、因合同一方违约导致合同不能履行的，另一方有权解除合同；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3、有权解除合同的一方，应当在违约事实或不可抗力发生后30日内书面通知对方解除本合同，本合同在书面通知到达对方时解除。</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（三）未经甲方书面同意，乙方不得将本合同的部分或全部义务转让给任何第三方。</w:t>
      </w:r>
      <w:r/>
    </w:p>
    <w:p>
      <w:pPr>
        <w:ind w:firstLine="482"/>
        <w:spacing w:line="360" w:lineRule="auto"/>
        <w:rPr>
          <w:rFonts w:hint="eastAsia" w:ascii="宋体" w:hAnsi="宋体" w:cs="宋体"/>
          <w:b/>
          <w:bCs/>
          <w:color w:val="auto"/>
          <w:sz w:val="24"/>
          <w:szCs w:val="24"/>
          <w:highlight w:val="none"/>
        </w:rPr>
      </w:pPr>
      <w:r/>
      <w:bookmarkStart w:id="32" w:name="_Toc13543222"/>
      <w:r>
        <w:rPr>
          <w:rFonts w:hint="eastAsia" w:ascii="宋体" w:hAnsi="宋体" w:cs="宋体"/>
          <w:b/>
          <w:bCs/>
          <w:color w:val="auto"/>
          <w:sz w:val="24"/>
          <w:szCs w:val="24"/>
          <w:highlight w:val="none"/>
        </w:rPr>
        <w:t xml:space="preserve">十七、合同的生效</w:t>
      </w:r>
      <w:bookmarkEnd w:id="32"/>
      <w:r/>
      <w:r/>
    </w:p>
    <w:p>
      <w:pPr>
        <w:ind w:firstLine="480"/>
        <w:spacing w:line="360" w:lineRule="auto"/>
        <w:rPr>
          <w:rFonts w:hint="eastAsia" w:ascii="宋体" w:hAnsi="宋体" w:cs="宋体"/>
          <w:color w:val="auto"/>
          <w:sz w:val="24"/>
          <w:szCs w:val="24"/>
          <w:highlight w:val="none"/>
        </w:rPr>
      </w:pPr>
      <w:r/>
      <w:bookmarkStart w:id="33" w:name="_Toc13543223"/>
      <w:r>
        <w:rPr>
          <w:rFonts w:hint="eastAsia" w:ascii="宋体" w:hAnsi="宋体" w:cs="宋体"/>
          <w:color w:val="auto"/>
          <w:sz w:val="24"/>
          <w:szCs w:val="24"/>
          <w:highlight w:val="none"/>
          <w:lang w:val="zh-CN"/>
        </w:rPr>
        <w:t xml:space="preserve">本合同经甲乙双方法定代表人或授权代表人签字并加盖公章后即生效，生效后须进行网上备案。</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十八、争议解决</w:t>
      </w:r>
      <w:bookmarkEnd w:id="33"/>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甲乙双方因履行本合同或与本合同有关的一切事项发生争议的，应友好协商解决；协商不成的，任何一方均有权向甲方所在地人民法院起诉。</w:t>
      </w:r>
      <w:bookmarkStart w:id="34" w:name="_Hlk62833016"/>
      <w:r>
        <w:rPr>
          <w:rFonts w:hint="eastAsia" w:ascii="宋体" w:hAnsi="宋体" w:cs="宋体"/>
          <w:color w:val="auto"/>
          <w:sz w:val="24"/>
          <w:szCs w:val="24"/>
          <w:highlight w:val="none"/>
        </w:rPr>
        <w:t xml:space="preserve">因乙方违约或乙方追究甲方违约但不成立，导致甲方为处理此纠纷产生的费用由乙方承担，该费用包括但不限于诉讼费、保全费、鉴定费、执行费、律师费、差旅费等。</w:t>
      </w:r>
      <w:bookmarkEnd w:id="34"/>
      <w:r/>
      <w:bookmarkStart w:id="35" w:name="_Toc13543224"/>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十九、</w:t>
      </w:r>
      <w:bookmarkEnd w:id="35"/>
      <w:r>
        <w:rPr>
          <w:rFonts w:hint="eastAsia" w:ascii="宋体" w:hAnsi="宋体" w:cs="宋体"/>
          <w:b/>
          <w:bCs/>
          <w:color w:val="auto"/>
          <w:sz w:val="24"/>
          <w:szCs w:val="24"/>
          <w:highlight w:val="none"/>
        </w:rPr>
        <w:t xml:space="preserve">其他附则</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（一）合同份数：本合同一式【陆】份，甲方执【叁】份，乙方执【贰】份，采购代理机构执【壹】份，各份合同具有同等法律效力。</w:t>
      </w:r>
      <w:r/>
    </w:p>
    <w:p>
      <w:pPr>
        <w:ind w:firstLine="480"/>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（二）本合同未尽事宜应按《中华人民共和国民法典》《中华人民共和国政府采购法》</w:t>
      </w:r>
      <w:bookmarkStart w:id="36" w:name="_Hlk32483171"/>
      <w:r>
        <w:rPr>
          <w:rFonts w:hint="eastAsia" w:ascii="宋体" w:hAnsi="宋体" w:cs="宋体"/>
          <w:color w:val="auto"/>
          <w:sz w:val="24"/>
          <w:szCs w:val="24"/>
          <w:highlight w:val="none"/>
        </w:rPr>
        <w:t xml:space="preserve">以及</w:t>
      </w:r>
      <w:r>
        <w:rPr>
          <w:rFonts w:hint="eastAsia" w:ascii="宋体" w:hAnsi="宋体" w:cs="宋体"/>
          <w:color w:val="auto"/>
          <w:sz w:val="24"/>
          <w:szCs w:val="24"/>
          <w:highlight w:val="none"/>
          <w:lang w:eastAsia="zh-CN"/>
        </w:rPr>
        <w:t xml:space="preserve">其他</w:t>
      </w:r>
      <w:r>
        <w:rPr>
          <w:rFonts w:hint="eastAsia" w:ascii="宋体" w:hAnsi="宋体" w:cs="宋体"/>
          <w:color w:val="auto"/>
          <w:sz w:val="24"/>
          <w:szCs w:val="24"/>
          <w:highlight w:val="none"/>
        </w:rPr>
        <w:t xml:space="preserve">法律、法规</w:t>
      </w:r>
      <w:bookmarkEnd w:id="36"/>
      <w:r>
        <w:rPr>
          <w:rFonts w:hint="eastAsia" w:ascii="宋体" w:hAnsi="宋体" w:cs="宋体"/>
          <w:color w:val="auto"/>
          <w:sz w:val="24"/>
          <w:szCs w:val="24"/>
          <w:highlight w:val="none"/>
        </w:rPr>
        <w:t xml:space="preserve">之规定解释，</w:t>
      </w:r>
      <w:r>
        <w:rPr>
          <w:rFonts w:hint="eastAsia" w:ascii="宋体" w:hAnsi="宋体" w:cs="宋体"/>
          <w:bCs/>
          <w:color w:val="auto"/>
          <w:sz w:val="24"/>
          <w:szCs w:val="24"/>
          <w:highlight w:val="none"/>
        </w:rPr>
        <w:t xml:space="preserve">在执行过程中甲乙双方应在不违背本合同和采购文件的原则下协商解决，协商结果以书面形式盖章记录，作为本合同的附件，与本合同具有同等法律效力，同时提交采购代理机构壹份备存。</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w:t>
      </w:r>
      <w:bookmarkStart w:id="37" w:name="_Hlk62833081"/>
      <w:r>
        <w:rPr>
          <w:rFonts w:hint="eastAsia" w:ascii="宋体" w:hAnsi="宋体" w:cs="宋体"/>
          <w:bCs/>
          <w:color w:val="auto"/>
          <w:sz w:val="24"/>
          <w:szCs w:val="24"/>
          <w:highlight w:val="none"/>
        </w:rPr>
        <w:t xml:space="preserve">本合同首部所载明的双方地址为甲乙双方认可的相关文件、法律文书送达地址，任何一方如更换通信地址应于3日内书面通知另一方，未通知的自行承担送达不能等不利后果。</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（以下无正文）</w:t>
      </w:r>
      <w:bookmarkEnd w:id="37"/>
      <w:r/>
      <w:r/>
    </w:p>
    <w:p>
      <w:pPr>
        <w:ind w:firstLine="480"/>
        <w:spacing w:line="360" w:lineRule="auto"/>
        <w:rPr>
          <w:rFonts w:ascii="宋体" w:hAnsi="宋体" w:cs="宋体"/>
          <w:bCs/>
          <w:color w:val="auto"/>
          <w:sz w:val="24"/>
          <w:szCs w:val="24"/>
          <w:highlight w:val="none"/>
        </w:rPr>
      </w:pPr>
      <w:r/>
      <w:bookmarkStart w:id="38" w:name="_Hlk62833094"/>
      <w:r>
        <w:rPr>
          <w:rFonts w:hint="eastAsia" w:ascii="宋体" w:hAnsi="宋体" w:cs="宋体"/>
          <w:bCs/>
          <w:color w:val="auto"/>
          <w:sz w:val="24"/>
          <w:szCs w:val="24"/>
          <w:highlight w:val="none"/>
        </w:rPr>
        <w:t xml:space="preserve">甲方（盖章）：苏州市公安局</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法定（授权）代表人（签字）：</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日期：   年   月   日</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乙方（盖章）：</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法定（授权）代表人（签字）：</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日期：   年   月   日</w:t>
      </w:r>
      <w:bookmarkEnd w:id="38"/>
      <w:r/>
      <w:r/>
    </w:p>
    <w:p>
      <w:pP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jc w:val="center"/>
        <w:spacing w:line="360" w:lineRule="auto"/>
        <w:rPr>
          <w:rFonts w:hint="eastAsia" w:ascii="宋体" w:hAnsi="宋体" w:cs="宋体"/>
          <w:bCs/>
          <w:color w:val="auto"/>
          <w:sz w:val="44"/>
          <w:szCs w:val="32"/>
          <w:highlight w:val="none"/>
        </w:rPr>
        <w:outlineLvl w:val="0"/>
      </w:pPr>
      <w:r>
        <w:rPr>
          <w:rFonts w:hint="eastAsia" w:ascii="宋体" w:hAnsi="宋体" w:cs="宋体"/>
          <w:bCs/>
          <w:color w:val="auto"/>
          <w:sz w:val="44"/>
          <w:szCs w:val="32"/>
          <w:highlight w:val="none"/>
        </w:rPr>
        <w:br w:type="page" w:clear="all"/>
      </w:r>
      <w:r>
        <w:rPr>
          <w:rFonts w:hint="eastAsia" w:ascii="宋体" w:hAnsi="宋体" w:cs="宋体"/>
          <w:bCs/>
          <w:color w:val="auto"/>
          <w:sz w:val="44"/>
          <w:szCs w:val="32"/>
          <w:highlight w:val="none"/>
        </w:rPr>
        <w:t xml:space="preserve">第六章 评标方法、评分标准</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一、评标方法：</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1、本次招标采用</w:t>
      </w:r>
      <w:r>
        <w:rPr>
          <w:rFonts w:hint="eastAsia" w:ascii="宋体" w:hAnsi="宋体"/>
          <w:b/>
          <w:bCs/>
          <w:color w:val="auto"/>
          <w:sz w:val="24"/>
          <w:szCs w:val="24"/>
          <w:highlight w:val="none"/>
        </w:rPr>
        <w:t xml:space="preserve">最低评标价法</w:t>
      </w:r>
      <w:r>
        <w:rPr>
          <w:rFonts w:hint="eastAsia" w:ascii="宋体" w:hAnsi="宋体"/>
          <w:color w:val="auto"/>
          <w:sz w:val="24"/>
          <w:szCs w:val="24"/>
          <w:highlight w:val="none"/>
        </w:rPr>
        <w:t xml:space="preserve">，供应商的</w:t>
      </w:r>
      <w:r>
        <w:rPr>
          <w:rFonts w:ascii="宋体" w:hAnsi="宋体"/>
          <w:color w:val="auto"/>
          <w:sz w:val="24"/>
          <w:szCs w:val="24"/>
          <w:highlight w:val="none"/>
        </w:rPr>
        <w:t xml:space="preserve">投标</w:t>
      </w:r>
      <w:r>
        <w:rPr>
          <w:rFonts w:hint="eastAsia" w:ascii="宋体" w:hAnsi="宋体"/>
          <w:color w:val="auto"/>
          <w:sz w:val="24"/>
          <w:szCs w:val="24"/>
          <w:highlight w:val="none"/>
        </w:rPr>
        <w:t xml:space="preserve">内容需全部满足采购文件的实质性要求，且最后报价不超过采购预算的供应商不少于三家，最后报价最低的供应商为中标候选人。</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评标委员会独立对供应商的投标文件按照采购文件的规定和要求进行资格性和符合性评审，如投标文件的内容满足采购文件的实质性要求的，则该投标文件评审合格。如某一条款内容评审不合格，评审专家须注明评审不合格原因。未实质性响应采购文件的响应文件将被认定为无效文件，评标委员会应告知有关供应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如某一评审条款出现评审专家意见不一致时，则按少数服从多数的原则，确定该项条款是否合格。在评审合格的供应商中，最后报价最低为中标候选人。如出现两个或两个以上最后报价相同的供应商，则由评标委员会以抽签方式确定中标候选人。</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评标委员会对最后报价进行复核，报价以大写为准。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对评审结果有异议的评标委员会成员，应当在评审结果表上签署不同意见并说明理由，评标委员会成员拒绝在评审结果表上签字又不书面说明其不同意见和理由的，视为同意评审结果。</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5、针对中小型企业、残疾人福利企业和监狱企业的评审：</w:t>
      </w:r>
      <w:r/>
    </w:p>
    <w:p>
      <w:pPr>
        <w:ind w:firstLine="420"/>
        <w:spacing w:line="360" w:lineRule="auto"/>
        <w:rPr>
          <w:rFonts w:hint="eastAsia" w:ascii="宋体" w:hAnsi="宋体" w:eastAsia="宋体"/>
          <w:b/>
          <w:bCs/>
          <w:color w:val="auto"/>
          <w:sz w:val="24"/>
          <w:szCs w:val="24"/>
          <w:highlight w:val="none"/>
          <w:lang w:eastAsia="zh-CN"/>
        </w:rPr>
      </w:pPr>
      <w:r>
        <w:rPr>
          <w:rFonts w:hint="eastAsia" w:ascii="宋体" w:hAnsi="宋体"/>
          <w:color w:val="auto"/>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hint="eastAsia" w:ascii="宋体" w:hAnsi="宋体"/>
          <w:color w:val="auto"/>
          <w:sz w:val="24"/>
          <w:szCs w:val="24"/>
          <w:highlight w:val="none"/>
          <w:lang w:eastAsia="zh-CN"/>
        </w:rPr>
        <w:t xml:space="preserve">〉的通知》</w:t>
      </w:r>
      <w:r>
        <w:rPr>
          <w:rFonts w:hint="eastAsia" w:ascii="宋体" w:hAnsi="宋体"/>
          <w:color w:val="auto"/>
          <w:sz w:val="24"/>
          <w:szCs w:val="24"/>
          <w:highlight w:val="none"/>
        </w:rPr>
        <w:t xml:space="preserve">（苏财购〔202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16</w:t>
      </w:r>
      <w:r>
        <w:rPr>
          <w:rFonts w:hint="eastAsia" w:ascii="宋体" w:hAnsi="宋体"/>
          <w:color w:val="auto"/>
          <w:sz w:val="24"/>
          <w:szCs w:val="24"/>
          <w:highlight w:val="none"/>
        </w:rPr>
        <w:t xml:space="preserve">号）的有关规定，</w:t>
      </w:r>
      <w:r>
        <w:rPr>
          <w:rFonts w:hint="eastAsia" w:ascii="宋体" w:hAnsi="宋体"/>
          <w:b/>
          <w:bCs/>
          <w:color w:val="auto"/>
          <w:sz w:val="24"/>
          <w:szCs w:val="24"/>
          <w:highlight w:val="none"/>
        </w:rPr>
        <w:t xml:space="preserve">本</w:t>
      </w:r>
      <w:r>
        <w:rPr>
          <w:rFonts w:hint="eastAsia" w:ascii="宋体" w:hAnsi="宋体"/>
          <w:b/>
          <w:bCs/>
          <w:color w:val="auto"/>
          <w:sz w:val="24"/>
          <w:szCs w:val="24"/>
          <w:highlight w:val="none"/>
          <w:lang w:val="en-US" w:eastAsia="zh-CN"/>
        </w:rPr>
        <w:t xml:space="preserve">项目</w:t>
      </w:r>
      <w:r>
        <w:rPr>
          <w:rFonts w:hint="eastAsia" w:ascii="宋体" w:hAnsi="宋体"/>
          <w:b/>
          <w:bCs/>
          <w:color w:val="auto"/>
          <w:sz w:val="24"/>
          <w:szCs w:val="24"/>
          <w:highlight w:val="none"/>
        </w:rPr>
        <w:t xml:space="preserve">专门面向中小企业采购的项目</w:t>
      </w:r>
      <w:r>
        <w:rPr>
          <w:rFonts w:hint="eastAsia" w:ascii="宋体" w:hAnsi="宋体"/>
          <w:b/>
          <w:bCs/>
          <w:color w:val="auto"/>
          <w:sz w:val="24"/>
          <w:szCs w:val="24"/>
          <w:highlight w:val="none"/>
        </w:rPr>
        <w:t xml:space="preserve">，不再执行价格评审优惠的扶持政策。</w:t>
      </w:r>
      <w:r>
        <w:rPr>
          <w:rFonts w:hint="eastAsia" w:ascii="宋体" w:hAnsi="宋体" w:cs="宋体"/>
          <w:b/>
          <w:color w:val="auto"/>
          <w:sz w:val="24"/>
          <w:szCs w:val="24"/>
          <w:highlight w:val="none"/>
        </w:rPr>
        <w:t xml:space="preserve">对应的中小企业划分标准所属行业为：工业</w:t>
      </w:r>
      <w:r>
        <w:rPr>
          <w:rFonts w:hint="eastAsia" w:ascii="宋体" w:hAnsi="宋体" w:cs="宋体"/>
          <w:b/>
          <w:color w:val="auto"/>
          <w:sz w:val="24"/>
          <w:szCs w:val="24"/>
          <w:highlight w:val="none"/>
          <w:lang w:eastAsia="zh-CN"/>
        </w:rPr>
        <w:t xml:space="preserve">。</w:t>
      </w:r>
      <w:r/>
    </w:p>
    <w:p>
      <w:pPr>
        <w:ind w:firstLine="420"/>
        <w:spacing w:line="360" w:lineRule="auto"/>
        <w:rPr>
          <w:rFonts w:ascii="宋体" w:hAnsi="宋体"/>
          <w:b/>
          <w:color w:val="auto"/>
          <w:sz w:val="24"/>
          <w:szCs w:val="24"/>
          <w:highlight w:val="none"/>
        </w:rPr>
      </w:pPr>
      <w:r>
        <w:rPr>
          <w:rFonts w:hint="eastAsia" w:ascii="宋体" w:hAnsi="宋体"/>
          <w:bCs/>
          <w:color w:val="auto"/>
          <w:sz w:val="24"/>
          <w:szCs w:val="24"/>
          <w:highlight w:val="none"/>
        </w:rPr>
        <w:t xml:space="preserve">投标人必须提供《中小企业声明函》或《残疾人福利性单位声明函》或由省级以上监狱管理局、戒毒管理局（含新疆生产建设兵团）出具</w:t>
      </w:r>
      <w:r>
        <w:rPr>
          <w:rFonts w:hint="eastAsia" w:ascii="宋体" w:hAnsi="宋体"/>
          <w:color w:val="auto"/>
          <w:sz w:val="24"/>
          <w:szCs w:val="24"/>
          <w:highlight w:val="none"/>
        </w:rPr>
        <w:t xml:space="preserve">的属于监狱企业的证明文件。</w:t>
      </w:r>
      <w:r>
        <w:rPr>
          <w:rFonts w:hint="eastAsia" w:ascii="宋体" w:hAnsi="宋体"/>
          <w:b/>
          <w:bCs/>
          <w:color w:val="auto"/>
          <w:sz w:val="24"/>
          <w:szCs w:val="24"/>
          <w:highlight w:val="none"/>
        </w:rPr>
        <w:t xml:space="preserve">投标人提供的货物既有中小企业制造货物，也有大型企业制造货物的，不享受中小企业扶持政策。</w:t>
      </w:r>
      <w:r/>
    </w:p>
    <w:p>
      <w:pPr>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注：①填报“中小企业声明函”需严格按“工信部联企业〔2011〕300号通知中的《中小企业划型标准规定》进行。</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②若供应商提供的声明函或认定证明为虚假材料，按“政府采购法”相关规定处理并报请政府监管部门给予行政处罚。</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二、评审内容表</w:t>
      </w:r>
      <w:r/>
    </w:p>
    <w:tbl>
      <w:tblPr>
        <w:tblStyle w:val="700"/>
        <w:tblW w:w="487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9"/>
        <w:gridCol w:w="3780"/>
        <w:gridCol w:w="2160"/>
        <w:gridCol w:w="1498"/>
      </w:tblGrid>
      <w:tr>
        <w:trPr>
          <w:jc w:val="center"/>
          <w:trHeight w:val="827"/>
        </w:trPr>
        <w:tc>
          <w:tcPr>
            <w:tcW w:w="869" w:type="dxa"/>
            <w:vAlign w:val="center"/>
            <w:textDirection w:val="lrTb"/>
            <w:noWrap w:val="false"/>
          </w:tcPr>
          <w:p>
            <w:pPr>
              <w:jc w:val="center"/>
              <w:rPr>
                <w:rFonts w:ascii="宋体" w:hAnsi="宋体"/>
                <w:color w:val="auto"/>
                <w:sz w:val="24"/>
                <w:szCs w:val="24"/>
                <w:highlight w:val="none"/>
              </w:rPr>
            </w:pPr>
            <w:r/>
            <w:bookmarkStart w:id="39" w:name="gpc_accord_horizontal_1"/>
            <w:r>
              <w:rPr>
                <w:rFonts w:hint="eastAsia" w:ascii="宋体" w:hAnsi="宋体"/>
                <w:color w:val="auto"/>
                <w:sz w:val="24"/>
                <w:szCs w:val="24"/>
                <w:highlight w:val="none"/>
              </w:rPr>
              <w:t xml:space="preserve">序号</w:t>
            </w:r>
            <w:r/>
          </w:p>
        </w:tc>
        <w:tc>
          <w:tcPr>
            <w:tcW w:w="378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评审内容</w:t>
            </w:r>
            <w:r/>
          </w:p>
        </w:tc>
        <w:tc>
          <w:tcPr>
            <w:tcW w:w="216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是否合格</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（填“是”或“否”）</w:t>
            </w:r>
            <w:r/>
          </w:p>
        </w:tc>
        <w:tc>
          <w:tcPr>
            <w:tcW w:w="149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不合格原因</w:t>
            </w:r>
            <w:r/>
          </w:p>
        </w:tc>
      </w:tr>
      <w:tr>
        <w:trPr>
          <w:jc w:val="center"/>
          <w:trHeight w:val="660"/>
        </w:trPr>
        <w:tc>
          <w:tcPr>
            <w:tcW w:w="86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1</w:t>
            </w:r>
            <w:r/>
          </w:p>
        </w:tc>
        <w:tc>
          <w:tcPr>
            <w:tcW w:w="3780" w:type="dxa"/>
            <w:vAlign w:val="center"/>
            <w:textDirection w:val="lrTb"/>
            <w:noWrap w:val="false"/>
          </w:tcPr>
          <w:p>
            <w:pPr>
              <w:rPr>
                <w:rFonts w:ascii="宋体" w:hAnsi="宋体"/>
                <w:color w:val="auto"/>
                <w:sz w:val="24"/>
                <w:szCs w:val="24"/>
                <w:highlight w:val="none"/>
              </w:rPr>
            </w:pPr>
            <w:r>
              <w:rPr>
                <w:rFonts w:hint="eastAsia" w:ascii="宋体" w:hAnsi="宋体"/>
                <w:color w:val="auto"/>
                <w:sz w:val="24"/>
                <w:szCs w:val="24"/>
                <w:highlight w:val="none"/>
              </w:rPr>
              <w:t xml:space="preserve">供应商的资格条件</w:t>
            </w:r>
            <w:r/>
          </w:p>
        </w:tc>
        <w:tc>
          <w:tcPr>
            <w:tcW w:w="216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49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753"/>
        </w:trPr>
        <w:tc>
          <w:tcPr>
            <w:tcW w:w="869" w:type="dxa"/>
            <w:vAlign w:val="center"/>
            <w:textDirection w:val="lrTb"/>
            <w:noWrap w:val="false"/>
          </w:tcPr>
          <w:p>
            <w:pPr>
              <w:jc w:val="center"/>
              <w:tabs>
                <w:tab w:val="left" w:pos="0" w:leader="none"/>
              </w:tabs>
              <w:rPr>
                <w:rFonts w:ascii="宋体" w:hAnsi="宋体"/>
                <w:color w:val="auto"/>
                <w:sz w:val="24"/>
                <w:szCs w:val="24"/>
                <w:highlight w:val="none"/>
              </w:rPr>
            </w:pPr>
            <w:r>
              <w:rPr>
                <w:rFonts w:ascii="宋体" w:hAnsi="宋体"/>
                <w:color w:val="auto"/>
                <w:sz w:val="24"/>
                <w:szCs w:val="24"/>
                <w:highlight w:val="none"/>
              </w:rPr>
              <w:t xml:space="preserve">2</w:t>
            </w:r>
            <w:r/>
          </w:p>
        </w:tc>
        <w:tc>
          <w:tcPr>
            <w:tcW w:w="3780" w:type="dxa"/>
            <w:vAlign w:val="center"/>
            <w:textDirection w:val="lrTb"/>
            <w:noWrap w:val="false"/>
          </w:tcPr>
          <w:p>
            <w:pPr>
              <w:tabs>
                <w:tab w:val="left" w:pos="0" w:leader="none"/>
              </w:tabs>
              <w:rPr>
                <w:rFonts w:ascii="宋体" w:hAnsi="宋体"/>
                <w:color w:val="auto"/>
                <w:sz w:val="24"/>
                <w:szCs w:val="24"/>
                <w:highlight w:val="none"/>
              </w:rPr>
            </w:pPr>
            <w:r>
              <w:rPr>
                <w:rFonts w:hint="eastAsia" w:ascii="宋体" w:hAnsi="宋体"/>
                <w:color w:val="auto"/>
                <w:sz w:val="24"/>
                <w:szCs w:val="24"/>
                <w:highlight w:val="none"/>
              </w:rPr>
              <w:t xml:space="preserve">本次采购的货物数量、品牌规格、性能、交货期限、质量保证及售后服务说明等符合性</w:t>
            </w:r>
            <w:r/>
          </w:p>
        </w:tc>
        <w:tc>
          <w:tcPr>
            <w:tcW w:w="216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49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660"/>
        </w:trPr>
        <w:tc>
          <w:tcPr>
            <w:tcW w:w="869" w:type="dxa"/>
            <w:vAlign w:val="center"/>
            <w:textDirection w:val="lrTb"/>
            <w:noWrap w:val="false"/>
          </w:tcPr>
          <w:p>
            <w:pPr>
              <w:jc w:val="center"/>
              <w:tabs>
                <w:tab w:val="left" w:pos="0" w:leader="none"/>
              </w:tabs>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tcW w:w="3780" w:type="dxa"/>
            <w:vAlign w:val="center"/>
            <w:textDirection w:val="lrTb"/>
            <w:noWrap w:val="false"/>
          </w:tcPr>
          <w:p>
            <w:pPr>
              <w:keepLines w:val="0"/>
              <w:keepNext w:val="0"/>
              <w:pageBreakBefore w:val="0"/>
              <w:widowControl w:val="off"/>
              <w:tabs>
                <w:tab w:val="left" w:pos="0" w:leader="none"/>
              </w:tabs>
              <w:rPr>
                <w:color w:val="auto"/>
                <w:highlight w:val="none"/>
                <w:lang w:val="en-US" w:eastAsia="zh-CN"/>
              </w:rPr>
            </w:pPr>
            <w:r>
              <w:rPr>
                <w:rFonts w:hint="eastAsia" w:ascii="宋体" w:hAnsi="宋体"/>
                <w:b w:val="0"/>
                <w:bCs w:val="0"/>
                <w:color w:val="auto"/>
                <w:sz w:val="24"/>
                <w:szCs w:val="24"/>
                <w:highlight w:val="none"/>
                <w:lang w:val="en-US" w:eastAsia="zh-CN"/>
              </w:rPr>
              <w:t xml:space="preserve">技术参数</w:t>
            </w:r>
            <w:r>
              <w:rPr>
                <w:rFonts w:hint="eastAsia" w:ascii="宋体" w:hAnsi="宋体"/>
                <w:b w:val="0"/>
                <w:bCs w:val="0"/>
                <w:color w:val="auto"/>
                <w:sz w:val="24"/>
                <w:szCs w:val="24"/>
                <w:highlight w:val="none"/>
              </w:rPr>
              <w:t xml:space="preserve">实质性要求</w:t>
            </w:r>
            <w:r>
              <w:rPr>
                <w:rFonts w:hint="eastAsia" w:ascii="宋体" w:hAnsi="宋体"/>
                <w:b w:val="0"/>
                <w:bCs w:val="0"/>
                <w:color w:val="auto"/>
                <w:sz w:val="24"/>
                <w:szCs w:val="24"/>
                <w:highlight w:val="none"/>
                <w:lang w:val="en-US" w:eastAsia="zh-CN"/>
              </w:rPr>
              <w:t xml:space="preserve">的相关证明材料</w:t>
            </w:r>
            <w:r>
              <w:rPr>
                <w:rFonts w:hint="eastAsia" w:ascii="宋体" w:hAnsi="宋体"/>
                <w:b w:val="0"/>
                <w:bCs/>
                <w:color w:val="auto"/>
                <w:sz w:val="24"/>
                <w:szCs w:val="24"/>
                <w:highlight w:val="none"/>
                <w:lang w:val="en-US" w:eastAsia="zh-CN"/>
              </w:rPr>
              <w:t xml:space="preserve">（</w:t>
            </w:r>
            <w:r>
              <w:rPr>
                <w:rFonts w:hint="eastAsia" w:ascii="宋体" w:hAnsi="宋体"/>
                <w:b w:val="0"/>
                <w:bCs/>
                <w:color w:val="auto"/>
                <w:sz w:val="24"/>
                <w:szCs w:val="24"/>
                <w:highlight w:val="none"/>
              </w:rPr>
              <w:t xml:space="preserve">须加盖投标单位公章</w:t>
            </w:r>
            <w:r>
              <w:rPr>
                <w:rFonts w:hint="eastAsia" w:ascii="宋体" w:hAnsi="宋体"/>
                <w:b w:val="0"/>
                <w:bCs/>
                <w:color w:val="auto"/>
                <w:sz w:val="24"/>
                <w:szCs w:val="24"/>
                <w:highlight w:val="none"/>
                <w:lang w:eastAsia="zh-CN"/>
              </w:rPr>
              <w:t xml:space="preserve">）</w:t>
            </w:r>
            <w:r/>
          </w:p>
        </w:tc>
        <w:tc>
          <w:tcPr>
            <w:tcW w:w="216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49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jc w:val="center"/>
          <w:trHeight w:val="660"/>
        </w:trPr>
        <w:tc>
          <w:tcPr>
            <w:tcW w:w="869" w:type="dxa"/>
            <w:vAlign w:val="center"/>
            <w:textDirection w:val="lrTb"/>
            <w:noWrap w:val="false"/>
          </w:tcPr>
          <w:p>
            <w:pPr>
              <w:jc w:val="center"/>
              <w:tabs>
                <w:tab w:val="left" w:pos="0" w:leader="none"/>
              </w:tabs>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4</w:t>
            </w:r>
            <w:r/>
          </w:p>
        </w:tc>
        <w:tc>
          <w:tcPr>
            <w:tcW w:w="3780" w:type="dxa"/>
            <w:vAlign w:val="center"/>
            <w:textDirection w:val="lrTb"/>
            <w:noWrap w:val="false"/>
          </w:tcPr>
          <w:p>
            <w:pPr>
              <w:tabs>
                <w:tab w:val="left" w:pos="0" w:leader="none"/>
              </w:tabs>
              <w:rPr>
                <w:rFonts w:ascii="宋体" w:hAnsi="宋体"/>
                <w:color w:val="auto"/>
                <w:sz w:val="24"/>
                <w:szCs w:val="24"/>
                <w:highlight w:val="none"/>
              </w:rPr>
            </w:pPr>
            <w:r>
              <w:rPr>
                <w:rFonts w:hint="eastAsia" w:ascii="宋体" w:hAnsi="宋体"/>
                <w:color w:val="auto"/>
                <w:sz w:val="24"/>
                <w:szCs w:val="24"/>
                <w:highlight w:val="none"/>
              </w:rPr>
              <w:t xml:space="preserve">招标文件所要求的其他条款</w:t>
            </w:r>
            <w:r/>
          </w:p>
        </w:tc>
        <w:tc>
          <w:tcPr>
            <w:tcW w:w="216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bookmarkEnd w:id="39"/>
            <w:r/>
            <w:r/>
          </w:p>
        </w:tc>
        <w:tc>
          <w:tcPr>
            <w:tcW w:w="149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jc w:val="center"/>
        <w:spacing w:line="360" w:lineRule="auto"/>
        <w:tabs>
          <w:tab w:val="left" w:pos="3981" w:leader="none"/>
          <w:tab w:val="center" w:pos="4664" w:leader="none"/>
        </w:tabs>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（全文完）</w:t>
      </w:r>
      <w:r/>
    </w:p>
    <w:p>
      <w:pPr>
        <w:jc w:val="center"/>
        <w:spacing w:line="360" w:lineRule="auto"/>
        <w:tabs>
          <w:tab w:val="left" w:pos="3981" w:leader="none"/>
          <w:tab w:val="center" w:pos="466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bookmarkEnd w:id="40"/>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S Gothic">
    <w:panose1 w:val="020B0609070205080204"/>
  </w:font>
  <w:font w:name="2OcuAe">
    <w:panose1 w:val="020B0503020202020204"/>
  </w:font>
  <w:font w:name="仿宋">
    <w:panose1 w:val="02010609060101010101"/>
  </w:font>
  <w:font w:name="Arial Unicode MS">
    <w:panose1 w:val="020B0604020202020204"/>
  </w:font>
  <w:font w:name="华文细黑">
    <w:panose1 w:val="02010600040101010101"/>
  </w:font>
  <w:font w:name="昆仑仿宋">
    <w:panose1 w:val="020B0503020202020204"/>
  </w:font>
  <w:font w:name="微软雅黑.">
    <w:panose1 w:val="020B0503020204020204"/>
  </w:font>
  <w:font w:name="华文细黑.">
    <w:panose1 w:val="02010600040101010101"/>
  </w:font>
  <w:font w:name="Calibri">
    <w:panose1 w:val="020F0502020204030204"/>
  </w:font>
  <w:font w:name="微软雅黑">
    <w:panose1 w:val="020B0503020204020204"/>
  </w:font>
  <w:font w:name="Tahoma">
    <w:panose1 w:val="020B060403050404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jc w:val="center"/>
    </w:pPr>
    <w:r>
      <w:fldChar w:fldCharType="begin"/>
    </w:r>
    <w:r>
      <w:instrText xml:space="preserve">PAGE   \* MERGEFORMAT</w:instrText>
    </w:r>
    <w:r>
      <w:fldChar w:fldCharType="separate"/>
    </w:r>
    <w:r>
      <w:rPr>
        <w:lang w:val="zh-CN"/>
      </w:rPr>
      <w:t xml:space="preserve">25</w:t>
    </w:r>
    <w:r>
      <w:fldChar w:fldCharType="end"/>
    </w:r>
    <w:r/>
  </w:p>
  <w:p>
    <w:pPr>
      <w:pStyle w:val="70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both"/>
    </w:pPr>
    <w:r>
      <w:rPr>
        <w:rFonts w:hint="eastAsia" w:ascii="宋体" w:hAnsi="宋体" w:cs="宋体"/>
        <w:b/>
        <w:bCs/>
        <w:sz w:val="24"/>
        <w:szCs w:val="24"/>
      </w:rPr>
      <w:t xml:space="preserve">政府采购文件</w:t>
    </w:r>
    <w:r>
      <w:rPr>
        <w:rFonts w:hint="eastAsia" w:ascii="华文中宋" w:hAnsi="华文中宋" w:eastAsia="华文中宋"/>
        <w:b/>
        <w:bCs/>
        <w:sz w:val="24"/>
        <w:szCs w:val="24"/>
      </w:rPr>
      <w:t xml:space="preserve">                       </w:t>
    </w:r>
    <w:r>
      <w:rPr>
        <w:rFonts w:hint="eastAsia" w:ascii="华文中宋" w:hAnsi="华文中宋" w:eastAsia="华文中宋"/>
        <w:b/>
        <w:bCs/>
        <w:sz w:val="24"/>
        <w:szCs w:val="24"/>
        <w:lang w:val="en-US" w:eastAsia="zh-CN"/>
      </w:rPr>
      <w:t xml:space="preserve">  </w:t>
    </w:r>
    <w:r>
      <w:rPr>
        <w:rFonts w:hint="eastAsia" w:ascii="华文中宋" w:hAnsi="华文中宋" w:eastAsia="华文中宋"/>
        <w:b/>
        <w:bCs/>
        <w:sz w:val="24"/>
        <w:szCs w:val="24"/>
      </w:rPr>
      <w:t xml:space="preserve">  </w:t>
    </w:r>
    <w:r>
      <w:rPr>
        <w:rFonts w:hint="eastAsia" w:ascii="华文中宋" w:hAnsi="华文中宋" w:eastAsia="华文中宋"/>
        <w:b/>
        <w:bCs/>
        <w:sz w:val="24"/>
        <w:szCs w:val="24"/>
        <w:lang w:val="en-US" w:eastAsia="zh-CN"/>
      </w:rPr>
      <w:t xml:space="preserve">    </w:t>
    </w:r>
    <w:r>
      <w:rPr>
        <w:rFonts w:hint="eastAsia" w:ascii="华文中宋" w:hAnsi="华文中宋" w:eastAsia="华文中宋"/>
        <w:b/>
        <w:bCs/>
        <w:sz w:val="24"/>
        <w:szCs w:val="24"/>
      </w:rPr>
      <w:t xml:space="preserve">      </w:t>
    </w:r>
    <w:r>
      <w:rPr>
        <w:rFonts w:ascii="华文中宋" w:hAnsi="华文中宋" w:eastAsia="华文中宋"/>
        <w:b/>
        <w:sz w:val="24"/>
        <w:szCs w:val="24"/>
      </w:rPr>
      <mc:AlternateContent>
        <mc:Choice Requires="wpg">
          <w:drawing>
            <wp:inline xmlns:wp="http://schemas.openxmlformats.org/drawingml/2006/wordprocessingDrawing" distT="0" distB="0" distL="0" distR="0">
              <wp:extent cx="1513205" cy="28257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513281" cy="2826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9.1pt;height:22.2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rPr>
        <w:rFonts w:ascii="Times New Roman" w:hAnsi="Times New Roman" w:eastAsia="黑体" w:cs="Times New Roman"/>
        <w:b w:val="0"/>
        <w:i w:val="0"/>
        <w:sz w:val="28"/>
        <w:szCs w:val="28"/>
      </w:rPr>
    </w:lvl>
    <w:lvl w:ilvl="1">
      <w:start w:val="1"/>
      <w:numFmt w:val="decimal"/>
      <w:pStyle w:val="865"/>
      <w:isLgl w:val="false"/>
      <w:suff w:val="space"/>
      <w:lvlText w:val="%1.%2"/>
      <w:lvlJc w:val="left"/>
      <w:pPr>
        <w:ind w:left="0" w:firstLine="0"/>
      </w:pPr>
      <w:rPr>
        <w:rFonts w:ascii="Times New Roman" w:hAnsi="Times New Roman" w:eastAsia="黑体" w:cs="Times New Roman"/>
        <w:b w:val="0"/>
        <w:i w:val="0"/>
        <w:sz w:val="24"/>
        <w:szCs w:val="24"/>
      </w:rPr>
    </w:lvl>
    <w:lvl w:ilvl="2">
      <w:start w:val="1"/>
      <w:numFmt w:val="decimal"/>
      <w:isLgl w:val="false"/>
      <w:suff w:val="space"/>
      <w:lvlText w:val="%1.%2.%3"/>
      <w:lvlJc w:val="left"/>
      <w:pPr>
        <w:ind w:left="0" w:firstLine="200"/>
      </w:pPr>
      <w:rPr>
        <w:rFonts w:ascii="Times New Roman" w:hAnsi="Times New Roman" w:eastAsia="黑体" w:cs="Times New Roman"/>
        <w:sz w:val="24"/>
        <w:szCs w:val="24"/>
      </w:rPr>
    </w:lvl>
    <w:lvl w:ilvl="3">
      <w:start w:val="1"/>
      <w:numFmt w:val="decimal"/>
      <w:isLgl w:val="false"/>
      <w:suff w:val="space"/>
      <w:lvlText w:val="%1.%2.%3.%4"/>
      <w:lvlJc w:val="left"/>
      <w:pPr>
        <w:ind w:left="0" w:firstLine="200"/>
      </w:pPr>
      <w:rPr>
        <w:rFonts w:ascii="Times New Roman" w:hAnsi="Times New Roman" w:eastAsia="黑体" w:cs="Times New Roman"/>
        <w:sz w:val="24"/>
        <w:szCs w:val="24"/>
      </w:rPr>
    </w:lvl>
    <w:lvl w:ilvl="4">
      <w:start w:val="1"/>
      <w:numFmt w:val="decimal"/>
      <w:isLgl w:val="false"/>
      <w:suff w:val="tab"/>
      <w:lvlText w:val="%1.%2.%3.%4.%5"/>
      <w:lvlJc w:val="left"/>
      <w:pPr>
        <w:ind w:left="2551" w:hanging="850"/>
        <w:tabs>
          <w:tab w:val="left" w:pos="3141" w:leader="none"/>
        </w:tabs>
      </w:pPr>
    </w:lvl>
    <w:lvl w:ilvl="5">
      <w:start w:val="1"/>
      <w:numFmt w:val="decimal"/>
      <w:isLgl w:val="false"/>
      <w:suff w:val="tab"/>
      <w:lvlText w:val="%1.%2.%3.%4.%5.%6"/>
      <w:lvlJc w:val="left"/>
      <w:pPr>
        <w:ind w:left="3260" w:hanging="1134"/>
        <w:tabs>
          <w:tab w:val="left" w:pos="3926" w:leader="none"/>
        </w:tabs>
      </w:pPr>
    </w:lvl>
    <w:lvl w:ilvl="6">
      <w:start w:val="1"/>
      <w:numFmt w:val="decimal"/>
      <w:isLgl w:val="false"/>
      <w:suff w:val="tab"/>
      <w:lvlText w:val="%1.%2.%3.%4.%5.%6.%7"/>
      <w:lvlJc w:val="left"/>
      <w:pPr>
        <w:ind w:left="3827" w:hanging="1276"/>
        <w:tabs>
          <w:tab w:val="left" w:pos="4351" w:leader="none"/>
        </w:tabs>
      </w:pPr>
    </w:lvl>
    <w:lvl w:ilvl="7">
      <w:start w:val="1"/>
      <w:numFmt w:val="decimal"/>
      <w:isLgl w:val="false"/>
      <w:suff w:val="tab"/>
      <w:lvlText w:val="%1.%2.%3.%4.%5.%6.%7.%8"/>
      <w:lvlJc w:val="left"/>
      <w:pPr>
        <w:ind w:left="4394" w:hanging="1418"/>
        <w:tabs>
          <w:tab w:val="left" w:pos="5136" w:leader="none"/>
        </w:tabs>
      </w:pPr>
    </w:lvl>
    <w:lvl w:ilvl="8">
      <w:start w:val="1"/>
      <w:numFmt w:val="decimal"/>
      <w:isLgl w:val="false"/>
      <w:suff w:val="tab"/>
      <w:lvlText w:val="%1.%2.%3.%4.%5.%6.%7.%8.%9"/>
      <w:lvlJc w:val="left"/>
      <w:pPr>
        <w:ind w:left="5102" w:hanging="1700"/>
        <w:tabs>
          <w:tab w:val="left" w:pos="5922" w:leader="none"/>
        </w:tabs>
      </w:pPr>
    </w:lvl>
  </w:abstractNum>
  <w:abstractNum w:abstractNumId="2">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default="1">
    <w:name w:val="Normal"/>
    <w:next w:val="701"/>
    <w:link w:val="135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0">
    <w:name w:val="Heading 1"/>
    <w:next w:val="689"/>
    <w:uiPriority w:val="9"/>
    <w:qFormat/>
    <w:pPr>
      <w:keepLines/>
      <w:keepNext/>
      <w:spacing w:before="480" w:after="200"/>
      <w:outlineLvl w:val="0"/>
    </w:pPr>
    <w:rPr>
      <w:rFonts w:hint="default" w:ascii="Arial" w:hAnsi="Arial" w:eastAsia="Arial" w:cs="Arial"/>
      <w:sz w:val="40"/>
      <w:szCs w:val="40"/>
    </w:rPr>
  </w:style>
  <w:style w:type="paragraph" w:styleId="691">
    <w:name w:val="Heading 2"/>
    <w:next w:val="689"/>
    <w:uiPriority w:val="9"/>
    <w:unhideWhenUsed/>
    <w:qFormat/>
    <w:pPr>
      <w:keepLines/>
      <w:keepNext/>
      <w:spacing w:before="360" w:after="200"/>
      <w:outlineLvl w:val="1"/>
    </w:pPr>
    <w:rPr>
      <w:rFonts w:hint="default" w:ascii="Arial" w:hAnsi="Arial" w:eastAsia="Arial" w:cs="Arial"/>
      <w:sz w:val="34"/>
    </w:rPr>
  </w:style>
  <w:style w:type="paragraph" w:styleId="692">
    <w:name w:val="Heading 3"/>
    <w:next w:val="689"/>
    <w:uiPriority w:val="9"/>
    <w:unhideWhenUsed/>
    <w:qFormat/>
    <w:pPr>
      <w:keepLines/>
      <w:keepNext/>
      <w:spacing w:before="320" w:after="200"/>
      <w:outlineLvl w:val="2"/>
    </w:pPr>
    <w:rPr>
      <w:rFonts w:hint="default" w:ascii="Arial" w:hAnsi="Arial" w:eastAsia="Arial" w:cs="Arial"/>
      <w:sz w:val="30"/>
      <w:szCs w:val="30"/>
    </w:rPr>
  </w:style>
  <w:style w:type="paragraph" w:styleId="693">
    <w:name w:val="Heading 4"/>
    <w:next w:val="689"/>
    <w:uiPriority w:val="9"/>
    <w:unhideWhenUsed/>
    <w:qFormat/>
    <w:pPr>
      <w:keepLines/>
      <w:keepNext/>
      <w:spacing w:before="320" w:after="200"/>
      <w:outlineLvl w:val="3"/>
    </w:pPr>
    <w:rPr>
      <w:rFonts w:hint="default" w:ascii="Arial" w:hAnsi="Arial" w:eastAsia="Arial" w:cs="Arial"/>
      <w:b/>
      <w:bCs/>
      <w:sz w:val="26"/>
      <w:szCs w:val="26"/>
    </w:rPr>
  </w:style>
  <w:style w:type="paragraph" w:styleId="694">
    <w:name w:val="Heading 5"/>
    <w:next w:val="689"/>
    <w:uiPriority w:val="9"/>
    <w:unhideWhenUsed/>
    <w:qFormat/>
    <w:pPr>
      <w:keepLines/>
      <w:keepNext/>
      <w:spacing w:before="320" w:after="200"/>
      <w:outlineLvl w:val="4"/>
    </w:pPr>
    <w:rPr>
      <w:rFonts w:hint="default" w:ascii="Arial" w:hAnsi="Arial" w:eastAsia="Arial" w:cs="Arial"/>
      <w:b/>
      <w:bCs/>
      <w:sz w:val="24"/>
      <w:szCs w:val="24"/>
    </w:rPr>
  </w:style>
  <w:style w:type="paragraph" w:styleId="695">
    <w:name w:val="Heading 6"/>
    <w:next w:val="689"/>
    <w:link w:val="727"/>
    <w:uiPriority w:val="9"/>
    <w:unhideWhenUsed/>
    <w:qFormat/>
    <w:pPr>
      <w:keepLines/>
      <w:keepNext/>
      <w:spacing w:before="320" w:after="200"/>
      <w:outlineLvl w:val="5"/>
    </w:pPr>
    <w:rPr>
      <w:rFonts w:hint="default" w:ascii="Arial" w:hAnsi="Arial" w:eastAsia="Arial" w:cs="Arial"/>
      <w:b/>
      <w:bCs/>
      <w:sz w:val="22"/>
      <w:szCs w:val="22"/>
    </w:rPr>
  </w:style>
  <w:style w:type="paragraph" w:styleId="696">
    <w:name w:val="Heading 7"/>
    <w:next w:val="689"/>
    <w:link w:val="728"/>
    <w:uiPriority w:val="9"/>
    <w:unhideWhenUsed/>
    <w:qFormat/>
    <w:pPr>
      <w:keepLines/>
      <w:keepNext/>
      <w:spacing w:before="320" w:after="200"/>
      <w:outlineLvl w:val="6"/>
    </w:pPr>
    <w:rPr>
      <w:rFonts w:hint="default" w:ascii="Arial" w:hAnsi="Arial" w:eastAsia="Arial" w:cs="Arial"/>
      <w:b/>
      <w:bCs/>
      <w:i/>
      <w:iCs/>
      <w:sz w:val="22"/>
      <w:szCs w:val="22"/>
    </w:rPr>
  </w:style>
  <w:style w:type="paragraph" w:styleId="697">
    <w:name w:val="Heading 8"/>
    <w:next w:val="689"/>
    <w:link w:val="729"/>
    <w:uiPriority w:val="9"/>
    <w:unhideWhenUsed/>
    <w:qFormat/>
    <w:pPr>
      <w:keepLines/>
      <w:keepNext/>
      <w:spacing w:before="320" w:after="200"/>
      <w:outlineLvl w:val="7"/>
    </w:pPr>
    <w:rPr>
      <w:rFonts w:hint="default" w:ascii="Arial" w:hAnsi="Arial" w:eastAsia="Arial" w:cs="Arial"/>
      <w:i/>
      <w:iCs/>
      <w:sz w:val="22"/>
      <w:szCs w:val="22"/>
    </w:rPr>
  </w:style>
  <w:style w:type="paragraph" w:styleId="698">
    <w:name w:val="Heading 9"/>
    <w:next w:val="689"/>
    <w:link w:val="730"/>
    <w:uiPriority w:val="9"/>
    <w:unhideWhenUsed/>
    <w:qFormat/>
    <w:pPr>
      <w:keepLines/>
      <w:keepNext/>
      <w:spacing w:before="320" w:after="200"/>
      <w:outlineLvl w:val="8"/>
    </w:pPr>
    <w:rPr>
      <w:rFonts w:hint="default" w:ascii="Arial" w:hAnsi="Arial" w:eastAsia="Arial" w:cs="Arial"/>
      <w:i/>
      <w:iCs/>
      <w:sz w:val="21"/>
      <w:szCs w:val="21"/>
    </w:rPr>
  </w:style>
  <w:style w:type="character" w:styleId="699" w:default="1">
    <w:name w:val="Default Paragraph Font"/>
    <w:uiPriority w:val="1"/>
    <w:semiHidden/>
    <w:unhideWhenUsed/>
  </w:style>
  <w:style w:type="table" w:styleId="700" w:default="1">
    <w:name w:val="Normal Table"/>
    <w:uiPriority w:val="99"/>
    <w:semiHidden/>
    <w:unhideWhenUsed/>
    <w:tblPr>
      <w:tblCellMar>
        <w:left w:w="108" w:type="dxa"/>
        <w:top w:w="0" w:type="dxa"/>
        <w:right w:w="108" w:type="dxa"/>
        <w:bottom w:w="0" w:type="dxa"/>
      </w:tblCellMar>
    </w:tblPr>
  </w:style>
  <w:style w:type="paragraph" w:styleId="701" w:customStyle="1">
    <w:name w:val="页脚1"/>
    <w:basedOn w:val="689"/>
    <w:next w:val="702"/>
    <w:link w:val="875"/>
    <w:uiPriority w:val="99"/>
    <w:unhideWhenUsed/>
    <w:pPr>
      <w:jc w:val="left"/>
      <w:tabs>
        <w:tab w:val="center" w:pos="4153" w:leader="none"/>
        <w:tab w:val="right" w:pos="8306" w:leader="none"/>
      </w:tabs>
    </w:pPr>
    <w:rPr>
      <w:sz w:val="18"/>
      <w:szCs w:val="18"/>
    </w:rPr>
  </w:style>
  <w:style w:type="paragraph" w:styleId="702" w:customStyle="1">
    <w:name w:val="TOC Heading1"/>
    <w:next w:val="689"/>
    <w:uiPriority w:val="0"/>
    <w:qFormat/>
    <w:rPr>
      <w:rFonts w:hint="default" w:ascii="Times New Roman" w:hAnsi="Times New Roman" w:eastAsia="宋体" w:cs="Times New Roman"/>
      <w:sz w:val="32"/>
      <w:lang w:val="en-US" w:eastAsia="zh-CN" w:bidi="ar-SA"/>
    </w:rPr>
  </w:style>
  <w:style w:type="paragraph" w:styleId="703">
    <w:name w:val="toc 7"/>
    <w:next w:val="689"/>
    <w:uiPriority w:val="39"/>
    <w:unhideWhenUsed/>
    <w:pPr>
      <w:ind w:left="1701" w:right="0" w:firstLine="0"/>
      <w:spacing w:after="57"/>
    </w:pPr>
    <w:rPr>
      <w:rFonts w:hint="default" w:ascii="Times New Roman" w:hAnsi="Times New Roman" w:eastAsia="宋体" w:cs="Times New Roman"/>
    </w:rPr>
  </w:style>
  <w:style w:type="paragraph" w:styleId="704">
    <w:name w:val="Caption"/>
    <w:next w:val="689"/>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05">
    <w:name w:val="toc 5"/>
    <w:next w:val="689"/>
    <w:uiPriority w:val="39"/>
    <w:unhideWhenUsed/>
    <w:qFormat/>
    <w:pPr>
      <w:ind w:left="1134" w:right="0" w:firstLine="0"/>
      <w:spacing w:after="57"/>
    </w:pPr>
    <w:rPr>
      <w:rFonts w:hint="default" w:ascii="Times New Roman" w:hAnsi="Times New Roman" w:eastAsia="宋体" w:cs="Times New Roman"/>
    </w:rPr>
  </w:style>
  <w:style w:type="paragraph" w:styleId="706">
    <w:name w:val="toc 3"/>
    <w:next w:val="689"/>
    <w:uiPriority w:val="39"/>
    <w:unhideWhenUsed/>
    <w:pPr>
      <w:ind w:left="567" w:right="0" w:firstLine="0"/>
      <w:spacing w:after="57"/>
    </w:pPr>
    <w:rPr>
      <w:rFonts w:hint="default" w:ascii="Times New Roman" w:hAnsi="Times New Roman" w:eastAsia="宋体" w:cs="Times New Roman"/>
    </w:rPr>
  </w:style>
  <w:style w:type="paragraph" w:styleId="707">
    <w:name w:val="Plain Text"/>
    <w:basedOn w:val="689"/>
    <w:link w:val="1155"/>
    <w:uiPriority w:val="0"/>
    <w:rPr>
      <w:rFonts w:ascii="宋体" w:hAnsi="Courier New" w:eastAsia="楷体_GB2312"/>
      <w:sz w:val="26"/>
      <w:szCs w:val="20"/>
    </w:rPr>
  </w:style>
  <w:style w:type="paragraph" w:styleId="708">
    <w:name w:val="toc 8"/>
    <w:next w:val="689"/>
    <w:uiPriority w:val="39"/>
    <w:unhideWhenUsed/>
    <w:qFormat/>
    <w:pPr>
      <w:ind w:left="1984" w:right="0" w:firstLine="0"/>
      <w:spacing w:after="57"/>
    </w:pPr>
    <w:rPr>
      <w:rFonts w:hint="default" w:ascii="Times New Roman" w:hAnsi="Times New Roman" w:eastAsia="宋体" w:cs="Times New Roman"/>
    </w:rPr>
  </w:style>
  <w:style w:type="paragraph" w:styleId="709">
    <w:name w:val="endnote text"/>
    <w:link w:val="862"/>
    <w:uiPriority w:val="99"/>
    <w:semiHidden/>
    <w:unhideWhenUsed/>
    <w:qFormat/>
    <w:pPr>
      <w:spacing w:after="0" w:line="240" w:lineRule="auto"/>
    </w:pPr>
    <w:rPr>
      <w:rFonts w:hint="default" w:ascii="Times New Roman" w:hAnsi="Times New Roman" w:eastAsia="宋体" w:cs="Times New Roman"/>
      <w:sz w:val="20"/>
    </w:rPr>
  </w:style>
  <w:style w:type="paragraph" w:styleId="710">
    <w:name w:val="Footer"/>
    <w:link w:val="736"/>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11">
    <w:name w:val="Head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12">
    <w:name w:val="toc 1"/>
    <w:next w:val="689"/>
    <w:uiPriority w:val="39"/>
    <w:unhideWhenUsed/>
    <w:qFormat/>
    <w:pPr>
      <w:ind w:left="0" w:right="0" w:firstLine="0"/>
      <w:spacing w:after="57"/>
    </w:pPr>
    <w:rPr>
      <w:rFonts w:hint="default" w:ascii="Times New Roman" w:hAnsi="Times New Roman" w:eastAsia="宋体" w:cs="Times New Roman"/>
    </w:rPr>
  </w:style>
  <w:style w:type="paragraph" w:styleId="713">
    <w:name w:val="toc 4"/>
    <w:next w:val="689"/>
    <w:uiPriority w:val="39"/>
    <w:unhideWhenUsed/>
    <w:qFormat/>
    <w:pPr>
      <w:ind w:left="850" w:right="0" w:firstLine="0"/>
      <w:spacing w:after="57"/>
    </w:pPr>
    <w:rPr>
      <w:rFonts w:hint="default" w:ascii="Times New Roman" w:hAnsi="Times New Roman" w:eastAsia="宋体" w:cs="Times New Roman"/>
    </w:rPr>
  </w:style>
  <w:style w:type="paragraph" w:styleId="714">
    <w:name w:val="Subtitle"/>
    <w:link w:val="731"/>
    <w:uiPriority w:val="11"/>
    <w:qFormat/>
    <w:pPr>
      <w:spacing w:before="200" w:after="200"/>
    </w:pPr>
    <w:rPr>
      <w:rFonts w:hint="default" w:ascii="Times New Roman" w:hAnsi="Times New Roman" w:eastAsia="宋体" w:cs="Times New Roman"/>
      <w:sz w:val="24"/>
      <w:szCs w:val="24"/>
    </w:rPr>
  </w:style>
  <w:style w:type="paragraph" w:styleId="715">
    <w:name w:val="footnote text"/>
    <w:uiPriority w:val="99"/>
    <w:semiHidden/>
    <w:unhideWhenUsed/>
    <w:qFormat/>
    <w:pPr>
      <w:spacing w:after="40" w:line="240" w:lineRule="auto"/>
    </w:pPr>
    <w:rPr>
      <w:rFonts w:hint="default" w:ascii="Times New Roman" w:hAnsi="Times New Roman" w:eastAsia="宋体" w:cs="Times New Roman"/>
      <w:sz w:val="18"/>
    </w:rPr>
  </w:style>
  <w:style w:type="paragraph" w:styleId="716">
    <w:name w:val="toc 6"/>
    <w:next w:val="689"/>
    <w:uiPriority w:val="39"/>
    <w:unhideWhenUsed/>
    <w:qFormat/>
    <w:pPr>
      <w:ind w:left="1417" w:right="0" w:firstLine="0"/>
      <w:spacing w:after="57"/>
    </w:pPr>
    <w:rPr>
      <w:rFonts w:hint="default" w:ascii="Times New Roman" w:hAnsi="Times New Roman" w:eastAsia="宋体" w:cs="Times New Roman"/>
    </w:rPr>
  </w:style>
  <w:style w:type="paragraph" w:styleId="717">
    <w:name w:val="Body Text Indent 3"/>
    <w:basedOn w:val="689"/>
    <w:uiPriority w:val="0"/>
    <w:pPr>
      <w:ind w:firstLine="504"/>
      <w:spacing w:line="360" w:lineRule="auto"/>
      <w:tabs>
        <w:tab w:val="left" w:pos="0" w:leader="none"/>
      </w:tabs>
    </w:pPr>
    <w:rPr>
      <w:rFonts w:ascii="宋体"/>
      <w:b/>
      <w:bCs/>
      <w:sz w:val="24"/>
      <w:szCs w:val="24"/>
    </w:rPr>
  </w:style>
  <w:style w:type="paragraph" w:styleId="718">
    <w:name w:val="table of figures"/>
    <w:next w:val="689"/>
    <w:uiPriority w:val="99"/>
    <w:unhideWhenUsed/>
    <w:qFormat/>
    <w:pPr>
      <w:spacing w:after="0" w:afterAutospacing="0"/>
    </w:pPr>
    <w:rPr>
      <w:rFonts w:hint="default" w:ascii="Times New Roman" w:hAnsi="Times New Roman" w:eastAsia="宋体" w:cs="Times New Roman"/>
    </w:rPr>
  </w:style>
  <w:style w:type="paragraph" w:styleId="719">
    <w:name w:val="toc 2"/>
    <w:next w:val="689"/>
    <w:uiPriority w:val="39"/>
    <w:unhideWhenUsed/>
    <w:qFormat/>
    <w:pPr>
      <w:ind w:left="283" w:right="0" w:firstLine="0"/>
      <w:spacing w:after="57"/>
    </w:pPr>
    <w:rPr>
      <w:rFonts w:hint="default" w:ascii="Times New Roman" w:hAnsi="Times New Roman" w:eastAsia="宋体" w:cs="Times New Roman"/>
    </w:rPr>
  </w:style>
  <w:style w:type="paragraph" w:styleId="720">
    <w:name w:val="toc 9"/>
    <w:next w:val="689"/>
    <w:uiPriority w:val="39"/>
    <w:unhideWhenUsed/>
    <w:pPr>
      <w:ind w:left="2268" w:right="0" w:firstLine="0"/>
      <w:spacing w:after="57"/>
    </w:pPr>
    <w:rPr>
      <w:rFonts w:hint="default" w:ascii="Times New Roman" w:hAnsi="Times New Roman" w:eastAsia="宋体" w:cs="Times New Roman"/>
    </w:rPr>
  </w:style>
  <w:style w:type="paragraph" w:styleId="721">
    <w:name w:val="Body Text 2"/>
    <w:basedOn w:val="689"/>
    <w:uiPriority w:val="0"/>
    <w:pPr>
      <w:ind w:left="720" w:hanging="720"/>
      <w:widowControl/>
    </w:pPr>
    <w:rPr>
      <w:sz w:val="24"/>
      <w:szCs w:val="20"/>
      <w:lang w:val="en-GB"/>
    </w:rPr>
  </w:style>
  <w:style w:type="paragraph" w:styleId="722">
    <w:name w:val="Title"/>
    <w:uiPriority w:val="10"/>
    <w:qFormat/>
    <w:pPr>
      <w:contextualSpacing/>
      <w:spacing w:before="300" w:after="200"/>
    </w:pPr>
    <w:rPr>
      <w:rFonts w:hint="default" w:ascii="Times New Roman" w:hAnsi="Times New Roman" w:eastAsia="宋体" w:cs="Times New Roman"/>
      <w:sz w:val="48"/>
      <w:szCs w:val="48"/>
    </w:rPr>
  </w:style>
  <w:style w:type="table" w:styleId="72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endnote reference"/>
    <w:uiPriority w:val="99"/>
    <w:semiHidden/>
    <w:unhideWhenUsed/>
    <w:qFormat/>
    <w:rPr>
      <w:vertAlign w:val="superscript"/>
    </w:rPr>
  </w:style>
  <w:style w:type="character" w:styleId="725">
    <w:name w:val="Hyperlink"/>
    <w:uiPriority w:val="99"/>
    <w:unhideWhenUsed/>
    <w:qFormat/>
    <w:rPr>
      <w:color w:val="0000ff" w:themeColor="hyperlink"/>
      <w:u w:val="single"/>
      <w14:textFill>
        <w14:solidFill>
          <w14:schemeClr w14:val="hlink"/>
        </w14:solidFill>
      </w14:textFill>
    </w:rPr>
  </w:style>
  <w:style w:type="character" w:styleId="726">
    <w:name w:val="footnote reference"/>
    <w:uiPriority w:val="99"/>
    <w:unhideWhenUsed/>
    <w:qFormat/>
    <w:rPr>
      <w:vertAlign w:val="superscript"/>
    </w:rPr>
  </w:style>
  <w:style w:type="character" w:styleId="727" w:customStyle="1">
    <w:name w:val="Heading 6 Char"/>
    <w:link w:val="695"/>
    <w:uiPriority w:val="9"/>
    <w:rPr>
      <w:rFonts w:ascii="Arial" w:hAnsi="Arial" w:eastAsia="Arial" w:cs="Arial"/>
      <w:b/>
      <w:bCs/>
      <w:sz w:val="22"/>
      <w:szCs w:val="22"/>
    </w:rPr>
  </w:style>
  <w:style w:type="character" w:styleId="728" w:customStyle="1">
    <w:name w:val="Heading 7 Char"/>
    <w:link w:val="696"/>
    <w:uiPriority w:val="9"/>
    <w:qFormat/>
    <w:rPr>
      <w:rFonts w:ascii="Arial" w:hAnsi="Arial" w:eastAsia="Arial" w:cs="Arial"/>
      <w:b/>
      <w:bCs/>
      <w:i/>
      <w:iCs/>
      <w:sz w:val="22"/>
      <w:szCs w:val="22"/>
    </w:rPr>
  </w:style>
  <w:style w:type="character" w:styleId="729" w:customStyle="1">
    <w:name w:val="Heading 8 Char"/>
    <w:link w:val="697"/>
    <w:uiPriority w:val="9"/>
    <w:qFormat/>
    <w:rPr>
      <w:rFonts w:ascii="Arial" w:hAnsi="Arial" w:eastAsia="Arial" w:cs="Arial"/>
      <w:i/>
      <w:iCs/>
      <w:sz w:val="22"/>
      <w:szCs w:val="22"/>
    </w:rPr>
  </w:style>
  <w:style w:type="character" w:styleId="730" w:customStyle="1">
    <w:name w:val="Heading 9 Char"/>
    <w:link w:val="698"/>
    <w:uiPriority w:val="9"/>
    <w:rPr>
      <w:rFonts w:ascii="Arial" w:hAnsi="Arial" w:eastAsia="Arial" w:cs="Arial"/>
      <w:i/>
      <w:iCs/>
      <w:sz w:val="21"/>
      <w:szCs w:val="21"/>
    </w:rPr>
  </w:style>
  <w:style w:type="character" w:styleId="731" w:customStyle="1">
    <w:name w:val="Subtitle Char"/>
    <w:link w:val="714"/>
    <w:uiPriority w:val="11"/>
    <w:qFormat/>
    <w:rPr>
      <w:sz w:val="24"/>
      <w:szCs w:val="24"/>
    </w:rPr>
  </w:style>
  <w:style w:type="paragraph" w:styleId="732">
    <w:name w:val="Quote"/>
    <w:link w:val="733"/>
    <w:uiPriority w:val="29"/>
    <w:qFormat/>
    <w:pPr>
      <w:ind w:left="720" w:right="720"/>
    </w:pPr>
    <w:rPr>
      <w:rFonts w:hint="default" w:ascii="Times New Roman" w:hAnsi="Times New Roman" w:eastAsia="宋体" w:cs="Times New Roman"/>
      <w:i/>
    </w:rPr>
  </w:style>
  <w:style w:type="character" w:styleId="733" w:customStyle="1">
    <w:name w:val="Quote Char"/>
    <w:link w:val="732"/>
    <w:uiPriority w:val="29"/>
    <w:rPr>
      <w:i/>
    </w:rPr>
  </w:style>
  <w:style w:type="paragraph" w:styleId="734">
    <w:name w:val="Intense Quote"/>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735" w:customStyle="1">
    <w:name w:val="Intense Quote Char"/>
    <w:link w:val="734"/>
    <w:uiPriority w:val="30"/>
    <w:qFormat/>
    <w:rPr>
      <w:i/>
    </w:rPr>
  </w:style>
  <w:style w:type="character" w:styleId="736" w:customStyle="1">
    <w:name w:val="Caption Char"/>
    <w:link w:val="710"/>
    <w:uiPriority w:val="99"/>
  </w:style>
  <w:style w:type="table" w:styleId="73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9"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1"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2"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3"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4"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6"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5"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3"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9"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2" w:customStyle="1">
    <w:name w:val="Endnote Text Char"/>
    <w:link w:val="709"/>
    <w:uiPriority w:val="99"/>
    <w:qFormat/>
    <w:rPr>
      <w:sz w:val="20"/>
    </w:rPr>
  </w:style>
  <w:style w:type="paragraph" w:styleId="863" w:customStyle="1">
    <w:name w:val="TOC Heading"/>
    <w:uiPriority w:val="39"/>
    <w:unhideWhenUsed/>
    <w:qFormat/>
    <w:rPr>
      <w:rFonts w:hint="default" w:ascii="Times New Roman" w:hAnsi="Times New Roman" w:eastAsia="宋体" w:cs="Times New Roman"/>
    </w:rPr>
  </w:style>
  <w:style w:type="paragraph" w:styleId="864" w:customStyle="1">
    <w:name w:val="标题 111"/>
    <w:basedOn w:val="689"/>
    <w:next w:val="689"/>
    <w:link w:val="876"/>
    <w:uiPriority w:val="0"/>
    <w:qFormat/>
    <w:pPr>
      <w:jc w:val="center"/>
      <w:keepNext/>
      <w:tabs>
        <w:tab w:val="left" w:pos="200" w:leader="none"/>
      </w:tabs>
      <w:outlineLvl w:val="0"/>
    </w:pPr>
    <w:rPr>
      <w:rFonts w:ascii="宋体" w:hAnsi="宋体"/>
      <w:b/>
      <w:sz w:val="36"/>
      <w:szCs w:val="20"/>
    </w:rPr>
  </w:style>
  <w:style w:type="paragraph" w:styleId="865" w:customStyle="1">
    <w:name w:val="标题 21"/>
    <w:next w:val="689"/>
    <w:link w:val="877"/>
    <w:uiPriority w:val="9"/>
    <w:qFormat/>
    <w:pPr>
      <w:numPr>
        <w:ilvl w:val="1"/>
        <w:numId w:val="1"/>
      </w:numPr>
      <w:spacing w:before="120" w:after="120"/>
      <w:outlineLvl w:val="1"/>
    </w:pPr>
    <w:rPr>
      <w:rFonts w:hint="default" w:ascii="Times New Roman" w:hAnsi="Times New Roman" w:eastAsia="黑体" w:cs="Times New Roman"/>
      <w:color w:val="000000"/>
      <w:sz w:val="24"/>
      <w:szCs w:val="24"/>
      <w:lang w:val="en-US" w:eastAsia="zh-CN" w:bidi="ar-SA"/>
    </w:rPr>
  </w:style>
  <w:style w:type="paragraph" w:styleId="866" w:customStyle="1">
    <w:name w:val="标题 31"/>
    <w:basedOn w:val="689"/>
    <w:next w:val="689"/>
    <w:link w:val="878"/>
    <w:uiPriority w:val="0"/>
    <w:qFormat/>
    <w:pPr>
      <w:keepLines/>
      <w:keepNext/>
      <w:spacing w:before="260" w:after="260" w:line="416" w:lineRule="auto"/>
      <w:outlineLvl w:val="2"/>
    </w:pPr>
    <w:rPr>
      <w:b/>
      <w:bCs/>
      <w:sz w:val="32"/>
      <w:szCs w:val="32"/>
    </w:rPr>
  </w:style>
  <w:style w:type="paragraph" w:styleId="867" w:customStyle="1">
    <w:name w:val="标题 41"/>
    <w:basedOn w:val="689"/>
    <w:next w:val="689"/>
    <w:link w:val="879"/>
    <w:uiPriority w:val="0"/>
    <w:qFormat/>
    <w:pPr>
      <w:keepLines/>
      <w:keepNext/>
      <w:spacing w:before="280" w:after="290" w:line="376" w:lineRule="auto"/>
      <w:outlineLvl w:val="3"/>
    </w:pPr>
    <w:rPr>
      <w:rFonts w:ascii="Cambria" w:hAnsi="Cambria"/>
      <w:b/>
      <w:bCs/>
      <w:sz w:val="28"/>
      <w:szCs w:val="28"/>
    </w:rPr>
  </w:style>
  <w:style w:type="paragraph" w:styleId="868" w:customStyle="1">
    <w:name w:val="标题 51"/>
    <w:basedOn w:val="689"/>
    <w:next w:val="689"/>
    <w:link w:val="880"/>
    <w:uiPriority w:val="0"/>
    <w:qFormat/>
    <w:pPr>
      <w:keepLines/>
      <w:keepNext/>
      <w:spacing w:before="280" w:after="290" w:line="376" w:lineRule="auto"/>
      <w:outlineLvl w:val="4"/>
    </w:pPr>
    <w:rPr>
      <w:b/>
      <w:bCs/>
      <w:sz w:val="28"/>
      <w:szCs w:val="28"/>
    </w:rPr>
  </w:style>
  <w:style w:type="paragraph" w:styleId="869" w:customStyle="1">
    <w:name w:val="标题 61"/>
    <w:basedOn w:val="689"/>
    <w:next w:val="689"/>
    <w:link w:val="881"/>
    <w:uiPriority w:val="0"/>
    <w:qFormat/>
    <w:pPr>
      <w:keepLines/>
      <w:keepNext/>
      <w:spacing w:before="240" w:after="64" w:line="320" w:lineRule="auto"/>
      <w:outlineLvl w:val="5"/>
    </w:pPr>
    <w:rPr>
      <w:rFonts w:ascii="Arial" w:hAnsi="Arial" w:eastAsia="黑体"/>
      <w:b/>
      <w:bCs/>
      <w:sz w:val="24"/>
      <w:szCs w:val="24"/>
    </w:rPr>
  </w:style>
  <w:style w:type="paragraph" w:styleId="870" w:customStyle="1">
    <w:name w:val="标题 71"/>
    <w:basedOn w:val="689"/>
    <w:next w:val="689"/>
    <w:link w:val="882"/>
    <w:uiPriority w:val="0"/>
    <w:qFormat/>
    <w:pPr>
      <w:keepLines/>
      <w:keepNext/>
      <w:spacing w:before="240" w:after="64" w:line="320" w:lineRule="atLeast"/>
      <w:outlineLvl w:val="6"/>
    </w:pPr>
    <w:rPr>
      <w:rFonts w:ascii="宋体" w:hAnsi="Tahoma" w:eastAsia="仿宋_GB2312"/>
      <w:b/>
      <w:sz w:val="24"/>
      <w:szCs w:val="24"/>
    </w:rPr>
  </w:style>
  <w:style w:type="paragraph" w:styleId="871" w:customStyle="1">
    <w:name w:val="标题 81"/>
    <w:basedOn w:val="689"/>
    <w:next w:val="689"/>
    <w:link w:val="883"/>
    <w:uiPriority w:val="0"/>
    <w:qFormat/>
    <w:pPr>
      <w:keepLines/>
      <w:keepNext/>
      <w:spacing w:before="240" w:after="64" w:line="320" w:lineRule="atLeast"/>
      <w:outlineLvl w:val="7"/>
    </w:pPr>
    <w:rPr>
      <w:rFonts w:ascii="Arial" w:hAnsi="Arial" w:eastAsia="黑体"/>
      <w:sz w:val="24"/>
      <w:szCs w:val="24"/>
    </w:rPr>
  </w:style>
  <w:style w:type="paragraph" w:styleId="872" w:customStyle="1">
    <w:name w:val="标题 91"/>
    <w:basedOn w:val="689"/>
    <w:next w:val="689"/>
    <w:link w:val="884"/>
    <w:uiPriority w:val="0"/>
    <w:qFormat/>
    <w:pPr>
      <w:keepLines/>
      <w:keepNext/>
      <w:spacing w:before="240" w:after="64" w:line="320" w:lineRule="atLeast"/>
      <w:outlineLvl w:val="8"/>
    </w:pPr>
    <w:rPr>
      <w:rFonts w:ascii="Arial" w:hAnsi="Arial" w:eastAsia="黑体"/>
      <w:sz w:val="28"/>
      <w:szCs w:val="24"/>
    </w:rPr>
  </w:style>
  <w:style w:type="character" w:styleId="873" w:customStyle="1">
    <w:name w:val="默认段落字体1"/>
    <w:link w:val="689"/>
    <w:uiPriority w:val="1"/>
    <w:unhideWhenUsed/>
    <w:qFormat/>
  </w:style>
  <w:style w:type="table" w:styleId="874"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75" w:customStyle="1">
    <w:name w:val="页脚 Char"/>
    <w:link w:val="701"/>
    <w:uiPriority w:val="99"/>
    <w:qFormat/>
    <w:rPr>
      <w:sz w:val="18"/>
      <w:szCs w:val="18"/>
    </w:rPr>
  </w:style>
  <w:style w:type="character" w:styleId="876" w:customStyle="1">
    <w:name w:val="标题 1 Char"/>
    <w:link w:val="864"/>
    <w:uiPriority w:val="0"/>
    <w:qFormat/>
    <w:rPr>
      <w:rFonts w:ascii="宋体" w:hAnsi="宋体"/>
      <w:b/>
      <w:sz w:val="36"/>
    </w:rPr>
  </w:style>
  <w:style w:type="character" w:styleId="877" w:customStyle="1">
    <w:name w:val="标题 2 Char"/>
    <w:link w:val="865"/>
    <w:uiPriority w:val="9"/>
    <w:qFormat/>
    <w:rPr>
      <w:rFonts w:eastAsia="黑体"/>
      <w:color w:val="000000"/>
      <w:sz w:val="24"/>
      <w:szCs w:val="24"/>
    </w:rPr>
  </w:style>
  <w:style w:type="character" w:styleId="878" w:customStyle="1">
    <w:name w:val="标题 3 Char"/>
    <w:link w:val="866"/>
    <w:uiPriority w:val="0"/>
    <w:qFormat/>
    <w:rPr>
      <w:b/>
      <w:bCs/>
      <w:sz w:val="32"/>
      <w:szCs w:val="32"/>
    </w:rPr>
  </w:style>
  <w:style w:type="character" w:styleId="879" w:customStyle="1">
    <w:name w:val="标题 4 Char"/>
    <w:link w:val="867"/>
    <w:uiPriority w:val="0"/>
    <w:qFormat/>
    <w:rPr>
      <w:rFonts w:ascii="Cambria" w:hAnsi="Cambria"/>
      <w:b/>
      <w:bCs/>
      <w:sz w:val="28"/>
      <w:szCs w:val="28"/>
    </w:rPr>
  </w:style>
  <w:style w:type="character" w:styleId="880" w:customStyle="1">
    <w:name w:val="标题 5 Char"/>
    <w:link w:val="868"/>
    <w:uiPriority w:val="0"/>
    <w:qFormat/>
    <w:rPr>
      <w:b/>
      <w:bCs/>
      <w:sz w:val="28"/>
      <w:szCs w:val="28"/>
    </w:rPr>
  </w:style>
  <w:style w:type="character" w:styleId="881" w:customStyle="1">
    <w:name w:val="标题 6 Char"/>
    <w:link w:val="869"/>
    <w:uiPriority w:val="0"/>
    <w:qFormat/>
    <w:rPr>
      <w:rFonts w:ascii="Arial" w:hAnsi="Arial" w:eastAsia="黑体"/>
      <w:b/>
      <w:bCs/>
      <w:sz w:val="24"/>
      <w:szCs w:val="24"/>
    </w:rPr>
  </w:style>
  <w:style w:type="character" w:styleId="882" w:customStyle="1">
    <w:name w:val="标题 7 Char"/>
    <w:link w:val="870"/>
    <w:uiPriority w:val="0"/>
    <w:qFormat/>
    <w:rPr>
      <w:rFonts w:ascii="宋体" w:hAnsi="Tahoma" w:eastAsia="仿宋_GB2312"/>
      <w:b/>
      <w:sz w:val="24"/>
      <w:szCs w:val="24"/>
    </w:rPr>
  </w:style>
  <w:style w:type="character" w:styleId="883" w:customStyle="1">
    <w:name w:val="标题 8 Char"/>
    <w:link w:val="871"/>
    <w:uiPriority w:val="0"/>
    <w:qFormat/>
    <w:rPr>
      <w:rFonts w:ascii="Arial" w:hAnsi="Arial" w:eastAsia="黑体"/>
      <w:sz w:val="24"/>
      <w:szCs w:val="24"/>
    </w:rPr>
  </w:style>
  <w:style w:type="character" w:styleId="884" w:customStyle="1">
    <w:name w:val="标题 9 Char"/>
    <w:link w:val="872"/>
    <w:uiPriority w:val="0"/>
    <w:qFormat/>
    <w:rPr>
      <w:rFonts w:ascii="Arial" w:hAnsi="Arial" w:eastAsia="黑体"/>
      <w:sz w:val="28"/>
      <w:szCs w:val="24"/>
    </w:rPr>
  </w:style>
  <w:style w:type="paragraph" w:styleId="885" w:customStyle="1">
    <w:name w:val="目录 71"/>
    <w:basedOn w:val="689"/>
    <w:next w:val="689"/>
    <w:uiPriority w:val="39"/>
    <w:unhideWhenUsed/>
    <w:qFormat/>
    <w:pPr>
      <w:ind w:left="2520"/>
    </w:pPr>
    <w:rPr>
      <w:rFonts w:ascii="Calibri" w:hAnsi="Calibri"/>
    </w:rPr>
  </w:style>
  <w:style w:type="paragraph" w:styleId="886" w:customStyle="1">
    <w:name w:val="列表编号 21"/>
    <w:basedOn w:val="689"/>
    <w:uiPriority w:val="0"/>
    <w:qFormat/>
    <w:pPr>
      <w:ind w:left="780" w:hanging="360"/>
      <w:tabs>
        <w:tab w:val="left" w:pos="780" w:leader="none"/>
      </w:tabs>
    </w:pPr>
    <w:rPr>
      <w:szCs w:val="24"/>
    </w:rPr>
  </w:style>
  <w:style w:type="paragraph" w:styleId="887" w:customStyle="1">
    <w:name w:val="注释标题1"/>
    <w:basedOn w:val="689"/>
    <w:next w:val="689"/>
    <w:link w:val="888"/>
    <w:uiPriority w:val="0"/>
    <w:qFormat/>
    <w:pPr>
      <w:jc w:val="center"/>
      <w:spacing w:line="360" w:lineRule="auto"/>
    </w:pPr>
    <w:rPr>
      <w:sz w:val="24"/>
      <w:szCs w:val="24"/>
    </w:rPr>
  </w:style>
  <w:style w:type="character" w:styleId="888" w:customStyle="1">
    <w:name w:val="注释标题 Char"/>
    <w:link w:val="887"/>
    <w:uiPriority w:val="0"/>
    <w:qFormat/>
    <w:rPr>
      <w:sz w:val="24"/>
      <w:szCs w:val="24"/>
    </w:rPr>
  </w:style>
  <w:style w:type="paragraph" w:styleId="889" w:customStyle="1">
    <w:name w:val="列表编号1"/>
    <w:basedOn w:val="689"/>
    <w:uiPriority w:val="0"/>
    <w:qFormat/>
    <w:pPr>
      <w:ind w:left="360" w:hanging="360"/>
      <w:tabs>
        <w:tab w:val="left" w:pos="360" w:leader="none"/>
      </w:tabs>
    </w:pPr>
    <w:rPr>
      <w:szCs w:val="24"/>
    </w:rPr>
  </w:style>
  <w:style w:type="paragraph" w:styleId="890" w:customStyle="1">
    <w:name w:val="正文缩进11"/>
    <w:basedOn w:val="689"/>
    <w:next w:val="689"/>
    <w:link w:val="891"/>
    <w:uiPriority w:val="0"/>
    <w:qFormat/>
    <w:pPr>
      <w:ind w:firstLine="420"/>
      <w:jc w:val="left"/>
    </w:pPr>
    <w:rPr>
      <w:rFonts w:eastAsia="楷体_GB2312"/>
      <w:sz w:val="24"/>
      <w:szCs w:val="20"/>
    </w:rPr>
  </w:style>
  <w:style w:type="character" w:styleId="891" w:customStyle="1">
    <w:name w:val="正文缩进 Char2"/>
    <w:link w:val="890"/>
    <w:uiPriority w:val="0"/>
    <w:qFormat/>
    <w:rPr>
      <w:rFonts w:eastAsia="楷体_GB2312"/>
      <w:sz w:val="24"/>
    </w:rPr>
  </w:style>
  <w:style w:type="paragraph" w:styleId="892" w:customStyle="1">
    <w:name w:val="题注1"/>
    <w:basedOn w:val="689"/>
    <w:next w:val="689"/>
    <w:uiPriority w:val="0"/>
    <w:qFormat/>
    <w:pPr>
      <w:spacing w:before="152" w:after="160"/>
    </w:pPr>
    <w:rPr>
      <w:rFonts w:ascii="Arial" w:hAnsi="Arial" w:eastAsia="黑体" w:cs="Arial"/>
      <w:sz w:val="20"/>
      <w:szCs w:val="20"/>
    </w:rPr>
  </w:style>
  <w:style w:type="paragraph" w:styleId="893" w:customStyle="1">
    <w:name w:val="列表项目符号1"/>
    <w:basedOn w:val="689"/>
    <w:uiPriority w:val="0"/>
    <w:qFormat/>
    <w:pPr>
      <w:ind w:left="360" w:hanging="360"/>
      <w:tabs>
        <w:tab w:val="left" w:pos="360" w:leader="none"/>
      </w:tabs>
    </w:pPr>
    <w:rPr>
      <w:szCs w:val="24"/>
    </w:rPr>
  </w:style>
  <w:style w:type="paragraph" w:styleId="894" w:customStyle="1">
    <w:name w:val="文档结构图1"/>
    <w:basedOn w:val="689"/>
    <w:link w:val="895"/>
    <w:uiPriority w:val="0"/>
    <w:qFormat/>
    <w:pPr>
      <w:shd w:val="clear" w:color="auto" w:fill="000080"/>
    </w:pPr>
    <w:rPr>
      <w:szCs w:val="20"/>
    </w:rPr>
  </w:style>
  <w:style w:type="character" w:styleId="895" w:customStyle="1">
    <w:name w:val="文档结构图 Char"/>
    <w:link w:val="894"/>
    <w:uiPriority w:val="0"/>
    <w:qFormat/>
    <w:rPr>
      <w:sz w:val="21"/>
      <w:shd w:val="clear" w:color="auto" w:fill="000080"/>
    </w:rPr>
  </w:style>
  <w:style w:type="paragraph" w:styleId="896" w:customStyle="1">
    <w:name w:val="批注文字11"/>
    <w:basedOn w:val="864"/>
    <w:next w:val="689"/>
    <w:link w:val="897"/>
    <w:uiPriority w:val="0"/>
    <w:qFormat/>
    <w:pPr>
      <w:jc w:val="left"/>
    </w:pPr>
  </w:style>
  <w:style w:type="character" w:styleId="897" w:customStyle="1">
    <w:name w:val="批注文字 Char"/>
    <w:link w:val="896"/>
    <w:uiPriority w:val="0"/>
    <w:qFormat/>
    <w:rPr>
      <w:sz w:val="21"/>
      <w:szCs w:val="22"/>
    </w:rPr>
  </w:style>
  <w:style w:type="paragraph" w:styleId="898" w:customStyle="1">
    <w:name w:val="正文文本 31"/>
    <w:basedOn w:val="689"/>
    <w:link w:val="899"/>
    <w:uiPriority w:val="0"/>
    <w:qFormat/>
    <w:pPr>
      <w:spacing w:after="120"/>
    </w:pPr>
    <w:rPr>
      <w:rFonts w:ascii="Tahoma" w:hAnsi="Tahoma"/>
      <w:sz w:val="16"/>
      <w:szCs w:val="16"/>
    </w:rPr>
  </w:style>
  <w:style w:type="character" w:styleId="899" w:customStyle="1">
    <w:name w:val="正文文本 3 Char"/>
    <w:link w:val="898"/>
    <w:uiPriority w:val="0"/>
    <w:qFormat/>
    <w:rPr>
      <w:rFonts w:ascii="Tahoma" w:hAnsi="Tahoma"/>
      <w:sz w:val="16"/>
      <w:szCs w:val="16"/>
    </w:rPr>
  </w:style>
  <w:style w:type="paragraph" w:styleId="900" w:customStyle="1">
    <w:name w:val="正文文本11"/>
    <w:basedOn w:val="689"/>
    <w:next w:val="689"/>
    <w:link w:val="901"/>
    <w:uiPriority w:val="0"/>
    <w:unhideWhenUsed/>
    <w:qFormat/>
    <w:pPr>
      <w:spacing w:after="120"/>
    </w:pPr>
    <w:rPr>
      <w:sz w:val="20"/>
    </w:rPr>
  </w:style>
  <w:style w:type="character" w:styleId="901" w:customStyle="1">
    <w:name w:val="正文文本 Char"/>
    <w:link w:val="900"/>
    <w:uiPriority w:val="0"/>
    <w:qFormat/>
    <w:rPr>
      <w:szCs w:val="22"/>
    </w:rPr>
  </w:style>
  <w:style w:type="paragraph" w:styleId="902" w:customStyle="1">
    <w:name w:val="正文文本缩进11"/>
    <w:basedOn w:val="689"/>
    <w:next w:val="689"/>
    <w:link w:val="903"/>
    <w:uiPriority w:val="0"/>
    <w:qFormat/>
    <w:pPr>
      <w:ind w:left="420"/>
      <w:spacing w:after="120"/>
    </w:pPr>
  </w:style>
  <w:style w:type="character" w:styleId="903" w:customStyle="1">
    <w:name w:val="正文文本缩进 Char"/>
    <w:link w:val="902"/>
    <w:uiPriority w:val="0"/>
    <w:qFormat/>
    <w:rPr>
      <w:sz w:val="21"/>
      <w:szCs w:val="22"/>
    </w:rPr>
  </w:style>
  <w:style w:type="paragraph" w:styleId="904" w:customStyle="1">
    <w:name w:val="列表编号 31"/>
    <w:basedOn w:val="689"/>
    <w:uiPriority w:val="0"/>
    <w:qFormat/>
    <w:pPr>
      <w:ind w:left="1200" w:hanging="360"/>
      <w:tabs>
        <w:tab w:val="left" w:pos="1200" w:leader="none"/>
      </w:tabs>
    </w:pPr>
    <w:rPr>
      <w:szCs w:val="24"/>
    </w:rPr>
  </w:style>
  <w:style w:type="paragraph" w:styleId="905" w:customStyle="1">
    <w:name w:val="文本块11"/>
    <w:basedOn w:val="689"/>
    <w:uiPriority w:val="0"/>
    <w:qFormat/>
    <w:pPr>
      <w:ind w:left="630" w:right="-609" w:firstLine="420"/>
      <w:spacing w:line="360" w:lineRule="auto"/>
    </w:pPr>
    <w:rPr>
      <w:rFonts w:hint="eastAsia" w:ascii="仿宋_GB2312" w:eastAsia="仿宋_GB2312"/>
      <w:szCs w:val="20"/>
    </w:rPr>
  </w:style>
  <w:style w:type="paragraph" w:styleId="906" w:customStyle="1">
    <w:name w:val="列表项目符号 21"/>
    <w:basedOn w:val="689"/>
    <w:uiPriority w:val="0"/>
    <w:pPr>
      <w:ind w:left="780" w:hanging="360"/>
      <w:tabs>
        <w:tab w:val="left" w:pos="780" w:leader="none"/>
      </w:tabs>
    </w:pPr>
    <w:rPr>
      <w:szCs w:val="24"/>
    </w:rPr>
  </w:style>
  <w:style w:type="paragraph" w:styleId="907" w:customStyle="1">
    <w:name w:val="索引 41"/>
    <w:basedOn w:val="689"/>
    <w:next w:val="689"/>
    <w:uiPriority w:val="0"/>
    <w:unhideWhenUsed/>
    <w:pPr>
      <w:ind w:left="600"/>
    </w:pPr>
    <w:rPr>
      <w:szCs w:val="24"/>
    </w:rPr>
  </w:style>
  <w:style w:type="paragraph" w:styleId="908" w:customStyle="1">
    <w:name w:val="目录 511"/>
    <w:basedOn w:val="689"/>
    <w:next w:val="689"/>
    <w:uiPriority w:val="39"/>
    <w:unhideWhenUsed/>
    <w:qFormat/>
    <w:pPr>
      <w:ind w:left="1050"/>
      <w:tabs>
        <w:tab w:val="right" w:pos="8296" w:leader="dot"/>
      </w:tabs>
    </w:pPr>
    <w:rPr>
      <w:rFonts w:ascii="Calibri" w:hAnsi="Calibri"/>
    </w:rPr>
  </w:style>
  <w:style w:type="paragraph" w:styleId="909" w:customStyle="1">
    <w:name w:val="目录 31"/>
    <w:basedOn w:val="689"/>
    <w:next w:val="689"/>
    <w:uiPriority w:val="39"/>
    <w:pPr>
      <w:ind w:left="840"/>
    </w:pPr>
    <w:rPr>
      <w:szCs w:val="24"/>
    </w:rPr>
  </w:style>
  <w:style w:type="paragraph" w:styleId="910" w:customStyle="1">
    <w:name w:val="纯文本1111"/>
    <w:basedOn w:val="689"/>
    <w:link w:val="911"/>
    <w:uiPriority w:val="0"/>
    <w:qFormat/>
    <w:rPr>
      <w:rFonts w:ascii="宋体" w:hAnsi="Courier New" w:eastAsia="楷体_GB2312"/>
      <w:sz w:val="26"/>
      <w:szCs w:val="20"/>
    </w:rPr>
  </w:style>
  <w:style w:type="character" w:styleId="911" w:customStyle="1">
    <w:name w:val="纯文本 Char"/>
    <w:link w:val="910"/>
    <w:uiPriority w:val="0"/>
    <w:rPr>
      <w:rFonts w:ascii="宋体" w:hAnsi="Courier New" w:eastAsia="楷体_GB2312"/>
      <w:sz w:val="26"/>
    </w:rPr>
  </w:style>
  <w:style w:type="paragraph" w:styleId="912" w:customStyle="1">
    <w:name w:val="目录 81"/>
    <w:basedOn w:val="689"/>
    <w:next w:val="689"/>
    <w:uiPriority w:val="39"/>
    <w:unhideWhenUsed/>
    <w:qFormat/>
    <w:pPr>
      <w:ind w:left="2940"/>
    </w:pPr>
    <w:rPr>
      <w:rFonts w:ascii="Calibri" w:hAnsi="Calibri"/>
    </w:rPr>
  </w:style>
  <w:style w:type="paragraph" w:styleId="913" w:customStyle="1">
    <w:name w:val="日期1"/>
    <w:basedOn w:val="689"/>
    <w:next w:val="689"/>
    <w:link w:val="914"/>
    <w:uiPriority w:val="0"/>
    <w:rPr>
      <w:rFonts w:ascii="宋体" w:hAnsi="宋体" w:eastAsia="楷体_GB2312"/>
      <w:sz w:val="24"/>
      <w:szCs w:val="24"/>
    </w:rPr>
  </w:style>
  <w:style w:type="character" w:styleId="914" w:customStyle="1">
    <w:name w:val="日期 Char"/>
    <w:link w:val="913"/>
    <w:uiPriority w:val="0"/>
    <w:rPr>
      <w:rFonts w:ascii="宋体" w:hAnsi="宋体" w:eastAsia="楷体_GB2312"/>
      <w:sz w:val="24"/>
      <w:szCs w:val="24"/>
    </w:rPr>
  </w:style>
  <w:style w:type="paragraph" w:styleId="915" w:customStyle="1">
    <w:name w:val="正文文本缩进 21"/>
    <w:basedOn w:val="689"/>
    <w:link w:val="916"/>
    <w:uiPriority w:val="0"/>
    <w:pPr>
      <w:ind w:left="420"/>
      <w:jc w:val="left"/>
      <w:spacing w:after="120" w:line="480" w:lineRule="auto"/>
      <w:widowControl/>
    </w:pPr>
    <w:rPr>
      <w:sz w:val="24"/>
      <w:szCs w:val="24"/>
    </w:rPr>
  </w:style>
  <w:style w:type="character" w:styleId="916" w:customStyle="1">
    <w:name w:val="正文文本缩进 2 Char"/>
    <w:link w:val="915"/>
    <w:uiPriority w:val="0"/>
    <w:rPr>
      <w:sz w:val="24"/>
      <w:szCs w:val="24"/>
    </w:rPr>
  </w:style>
  <w:style w:type="paragraph" w:styleId="917" w:customStyle="1">
    <w:name w:val="批注框文本1"/>
    <w:basedOn w:val="689"/>
    <w:link w:val="918"/>
    <w:uiPriority w:val="0"/>
    <w:unhideWhenUsed/>
    <w:rPr>
      <w:sz w:val="18"/>
      <w:szCs w:val="18"/>
    </w:rPr>
  </w:style>
  <w:style w:type="character" w:styleId="918" w:customStyle="1">
    <w:name w:val="批注框文本 Char"/>
    <w:link w:val="917"/>
    <w:uiPriority w:val="0"/>
    <w:rPr>
      <w:sz w:val="18"/>
      <w:szCs w:val="18"/>
    </w:rPr>
  </w:style>
  <w:style w:type="paragraph" w:styleId="919" w:customStyle="1">
    <w:name w:val="页眉1"/>
    <w:basedOn w:val="689"/>
    <w:link w:val="92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20" w:customStyle="1">
    <w:name w:val="页眉 Char"/>
    <w:link w:val="919"/>
    <w:uiPriority w:val="99"/>
    <w:rPr>
      <w:sz w:val="18"/>
      <w:szCs w:val="18"/>
    </w:rPr>
  </w:style>
  <w:style w:type="paragraph" w:styleId="921" w:customStyle="1">
    <w:name w:val="目录 11"/>
    <w:basedOn w:val="689"/>
    <w:next w:val="689"/>
    <w:uiPriority w:val="39"/>
    <w:pPr>
      <w:jc w:val="left"/>
      <w:spacing w:before="50" w:after="50" w:line="360" w:lineRule="auto"/>
    </w:pPr>
    <w:rPr>
      <w:sz w:val="24"/>
      <w:szCs w:val="20"/>
    </w:rPr>
  </w:style>
  <w:style w:type="paragraph" w:styleId="922" w:customStyle="1">
    <w:name w:val="目录 41"/>
    <w:basedOn w:val="689"/>
    <w:next w:val="689"/>
    <w:uiPriority w:val="39"/>
    <w:unhideWhenUsed/>
    <w:pPr>
      <w:ind w:left="630"/>
      <w:tabs>
        <w:tab w:val="left" w:pos="1890" w:leader="none"/>
        <w:tab w:val="right" w:pos="8296" w:leader="dot"/>
      </w:tabs>
    </w:pPr>
    <w:rPr>
      <w:rFonts w:ascii="Calibri" w:hAnsi="Calibri"/>
    </w:rPr>
  </w:style>
  <w:style w:type="paragraph" w:styleId="923" w:customStyle="1">
    <w:name w:val="副标题1"/>
    <w:basedOn w:val="689"/>
    <w:next w:val="689"/>
    <w:link w:val="924"/>
    <w:uiPriority w:val="0"/>
    <w:qFormat/>
    <w:pPr>
      <w:jc w:val="center"/>
      <w:spacing w:before="240" w:after="60" w:line="312" w:lineRule="auto"/>
      <w:outlineLvl w:val="1"/>
    </w:pPr>
    <w:rPr>
      <w:rFonts w:ascii="Cambria" w:hAnsi="Cambria"/>
      <w:b/>
      <w:bCs/>
      <w:sz w:val="32"/>
      <w:szCs w:val="32"/>
    </w:rPr>
  </w:style>
  <w:style w:type="character" w:styleId="924" w:customStyle="1">
    <w:name w:val="副标题 Char"/>
    <w:link w:val="923"/>
    <w:uiPriority w:val="0"/>
    <w:rPr>
      <w:rFonts w:ascii="Cambria" w:hAnsi="Cambria"/>
      <w:b/>
      <w:bCs/>
      <w:sz w:val="32"/>
      <w:szCs w:val="32"/>
    </w:rPr>
  </w:style>
  <w:style w:type="paragraph" w:styleId="925" w:customStyle="1">
    <w:name w:val="脚注文本11"/>
    <w:basedOn w:val="689"/>
    <w:link w:val="926"/>
    <w:uiPriority w:val="0"/>
    <w:qFormat/>
    <w:pPr>
      <w:jc w:val="left"/>
      <w:spacing w:line="312" w:lineRule="atLeast"/>
    </w:pPr>
    <w:rPr>
      <w:sz w:val="18"/>
      <w:szCs w:val="20"/>
    </w:rPr>
  </w:style>
  <w:style w:type="character" w:styleId="926" w:customStyle="1">
    <w:name w:val="脚注文本 Char"/>
    <w:link w:val="925"/>
    <w:uiPriority w:val="0"/>
    <w:qFormat/>
    <w:rPr>
      <w:sz w:val="18"/>
    </w:rPr>
  </w:style>
  <w:style w:type="paragraph" w:styleId="927" w:customStyle="1">
    <w:name w:val="目录 61"/>
    <w:basedOn w:val="689"/>
    <w:next w:val="689"/>
    <w:uiPriority w:val="39"/>
    <w:unhideWhenUsed/>
    <w:pPr>
      <w:ind w:left="2100"/>
    </w:pPr>
    <w:rPr>
      <w:rFonts w:ascii="Calibri" w:hAnsi="Calibri"/>
    </w:rPr>
  </w:style>
  <w:style w:type="paragraph" w:styleId="928" w:customStyle="1">
    <w:name w:val="正文文本缩进 31"/>
    <w:basedOn w:val="689"/>
    <w:link w:val="929"/>
    <w:uiPriority w:val="0"/>
    <w:qFormat/>
    <w:pPr>
      <w:ind w:left="420"/>
    </w:pPr>
    <w:rPr>
      <w:sz w:val="16"/>
      <w:szCs w:val="20"/>
    </w:rPr>
  </w:style>
  <w:style w:type="character" w:styleId="929" w:customStyle="1">
    <w:name w:val="正文文本缩进 3 Char"/>
    <w:link w:val="928"/>
    <w:uiPriority w:val="0"/>
    <w:rPr>
      <w:rFonts w:ascii="Times New Roman" w:hAnsi="Times New Roman" w:eastAsia="宋体"/>
      <w:sz w:val="16"/>
    </w:rPr>
  </w:style>
  <w:style w:type="paragraph" w:styleId="930" w:customStyle="1">
    <w:name w:val="目录 21"/>
    <w:basedOn w:val="689"/>
    <w:next w:val="689"/>
    <w:uiPriority w:val="39"/>
    <w:pPr>
      <w:ind w:left="420"/>
    </w:pPr>
    <w:rPr>
      <w:szCs w:val="24"/>
    </w:rPr>
  </w:style>
  <w:style w:type="paragraph" w:styleId="931" w:customStyle="1">
    <w:name w:val="目录 91"/>
    <w:basedOn w:val="689"/>
    <w:next w:val="689"/>
    <w:uiPriority w:val="39"/>
    <w:unhideWhenUsed/>
    <w:pPr>
      <w:ind w:left="3360"/>
    </w:pPr>
    <w:rPr>
      <w:rFonts w:ascii="Calibri" w:hAnsi="Calibri"/>
    </w:rPr>
  </w:style>
  <w:style w:type="paragraph" w:styleId="932" w:customStyle="1">
    <w:name w:val="正文文本 21"/>
    <w:basedOn w:val="689"/>
    <w:link w:val="933"/>
    <w:uiPriority w:val="0"/>
    <w:pPr>
      <w:jc w:val="center"/>
    </w:pPr>
    <w:rPr>
      <w:rFonts w:ascii="Tahoma" w:hAnsi="Tahoma"/>
      <w:color w:val="000000"/>
      <w:sz w:val="24"/>
      <w:szCs w:val="24"/>
    </w:rPr>
  </w:style>
  <w:style w:type="character" w:styleId="933" w:customStyle="1">
    <w:name w:val="正文文本 2 Char"/>
    <w:link w:val="932"/>
    <w:uiPriority w:val="0"/>
    <w:rPr>
      <w:rFonts w:ascii="Tahoma" w:hAnsi="Tahoma"/>
      <w:color w:val="000000"/>
      <w:sz w:val="24"/>
      <w:szCs w:val="24"/>
    </w:rPr>
  </w:style>
  <w:style w:type="paragraph" w:styleId="934" w:customStyle="1">
    <w:name w:val="列表 41"/>
    <w:basedOn w:val="689"/>
    <w:uiPriority w:val="0"/>
    <w:pPr>
      <w:ind w:left="1680" w:hanging="420"/>
    </w:pPr>
    <w:rPr>
      <w:rFonts w:eastAsia="仿宋_GB2312"/>
      <w:sz w:val="30"/>
      <w:szCs w:val="20"/>
    </w:rPr>
  </w:style>
  <w:style w:type="paragraph" w:styleId="935" w:customStyle="1">
    <w:name w:val="HTML 预设格式1"/>
    <w:basedOn w:val="689"/>
    <w:link w:val="93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36" w:customStyle="1">
    <w:name w:val="HTML 预设格式 Char"/>
    <w:link w:val="935"/>
    <w:uiPriority w:val="0"/>
    <w:rPr>
      <w:rFonts w:ascii="宋体" w:hAnsi="宋体"/>
      <w:sz w:val="24"/>
      <w:szCs w:val="24"/>
    </w:rPr>
  </w:style>
  <w:style w:type="paragraph" w:styleId="937" w:customStyle="1">
    <w:name w:val="普通(网站)11"/>
    <w:basedOn w:val="689"/>
    <w:link w:val="938"/>
    <w:uiPriority w:val="0"/>
    <w:unhideWhenUsed/>
    <w:qFormat/>
    <w:rPr>
      <w:sz w:val="24"/>
    </w:rPr>
  </w:style>
  <w:style w:type="character" w:styleId="938" w:customStyle="1">
    <w:name w:val="普通(网站) Char"/>
    <w:link w:val="937"/>
    <w:uiPriority w:val="0"/>
    <w:rPr>
      <w:sz w:val="24"/>
      <w:szCs w:val="22"/>
    </w:rPr>
  </w:style>
  <w:style w:type="paragraph" w:styleId="939" w:customStyle="1">
    <w:name w:val="索引 21"/>
    <w:basedOn w:val="689"/>
    <w:next w:val="689"/>
    <w:uiPriority w:val="0"/>
    <w:pPr>
      <w:ind w:left="420"/>
    </w:pPr>
    <w:rPr>
      <w:rFonts w:eastAsia="楷体_GB2312"/>
      <w:sz w:val="26"/>
      <w:szCs w:val="20"/>
    </w:rPr>
  </w:style>
  <w:style w:type="paragraph" w:styleId="940" w:customStyle="1">
    <w:name w:val="标题1"/>
    <w:basedOn w:val="689"/>
    <w:next w:val="689"/>
    <w:link w:val="941"/>
    <w:uiPriority w:val="0"/>
    <w:qFormat/>
    <w:pPr>
      <w:jc w:val="center"/>
      <w:spacing w:before="240" w:after="60"/>
      <w:outlineLvl w:val="0"/>
    </w:pPr>
    <w:rPr>
      <w:rFonts w:ascii="Cambria" w:hAnsi="Cambria"/>
      <w:b/>
      <w:bCs/>
      <w:sz w:val="32"/>
      <w:szCs w:val="32"/>
    </w:rPr>
  </w:style>
  <w:style w:type="character" w:styleId="941" w:customStyle="1">
    <w:name w:val="标题 Char"/>
    <w:link w:val="940"/>
    <w:uiPriority w:val="0"/>
    <w:rPr>
      <w:rFonts w:ascii="Cambria" w:hAnsi="Cambria"/>
      <w:b/>
      <w:bCs/>
      <w:sz w:val="32"/>
      <w:szCs w:val="32"/>
    </w:rPr>
  </w:style>
  <w:style w:type="paragraph" w:styleId="942" w:customStyle="1">
    <w:name w:val="批注主题1"/>
    <w:basedOn w:val="896"/>
    <w:next w:val="896"/>
    <w:link w:val="943"/>
    <w:uiPriority w:val="0"/>
    <w:unhideWhenUsed/>
    <w:qFormat/>
    <w:rPr>
      <w:rFonts w:eastAsia="宋体"/>
      <w:bCs/>
      <w:sz w:val="21"/>
      <w:szCs w:val="22"/>
    </w:rPr>
  </w:style>
  <w:style w:type="character" w:styleId="943" w:customStyle="1">
    <w:name w:val="批注主题 Char"/>
    <w:link w:val="942"/>
    <w:uiPriority w:val="0"/>
    <w:qFormat/>
    <w:rPr>
      <w:b/>
      <w:bCs/>
      <w:sz w:val="21"/>
      <w:szCs w:val="22"/>
    </w:rPr>
  </w:style>
  <w:style w:type="paragraph" w:styleId="944" w:customStyle="1">
    <w:name w:val="正文首行缩进11"/>
    <w:basedOn w:val="900"/>
    <w:link w:val="945"/>
    <w:uiPriority w:val="0"/>
    <w:qFormat/>
    <w:pPr>
      <w:ind w:firstLine="420"/>
      <w:jc w:val="both"/>
    </w:pPr>
  </w:style>
  <w:style w:type="character" w:styleId="945" w:customStyle="1">
    <w:name w:val="正文首行缩进 Char"/>
    <w:link w:val="944"/>
    <w:uiPriority w:val="0"/>
    <w:rPr>
      <w:szCs w:val="22"/>
    </w:rPr>
  </w:style>
  <w:style w:type="paragraph" w:styleId="946" w:customStyle="1">
    <w:name w:val="正文首行缩进 211"/>
    <w:basedOn w:val="902"/>
    <w:next w:val="689"/>
    <w:link w:val="947"/>
    <w:uiPriority w:val="99"/>
    <w:unhideWhenUsed/>
    <w:qFormat/>
    <w:pPr>
      <w:ind w:firstLine="420"/>
    </w:pPr>
  </w:style>
  <w:style w:type="character" w:styleId="947" w:customStyle="1">
    <w:name w:val="正文首行缩进 2 Char"/>
    <w:link w:val="946"/>
    <w:uiPriority w:val="99"/>
    <w:rPr>
      <w:sz w:val="21"/>
      <w:szCs w:val="22"/>
    </w:rPr>
  </w:style>
  <w:style w:type="table" w:styleId="948" w:customStyle="1">
    <w:name w:val="网格型1"/>
    <w:basedOn w:val="874"/>
    <w:uiPriority w:val="0"/>
    <w:qFormat/>
    <w:tblPr/>
  </w:style>
  <w:style w:type="character" w:styleId="949" w:customStyle="1">
    <w:name w:val="要点1"/>
    <w:link w:val="689"/>
    <w:uiPriority w:val="0"/>
    <w:qFormat/>
    <w:rPr>
      <w:rFonts w:ascii="Tahoma" w:hAnsi="Tahoma" w:eastAsia="宋体" w:cs="Times New Roman"/>
      <w:b/>
      <w:bCs/>
      <w:sz w:val="24"/>
      <w:szCs w:val="24"/>
      <w:lang w:val="en-US" w:eastAsia="zh-CN" w:bidi="ar-SA"/>
    </w:rPr>
  </w:style>
  <w:style w:type="character" w:styleId="950" w:customStyle="1">
    <w:name w:val="页码1"/>
    <w:link w:val="689"/>
    <w:uiPriority w:val="0"/>
    <w:rPr>
      <w:rFonts w:ascii="Times New Roman" w:hAnsi="Times New Roman" w:eastAsia="宋体" w:cs="Times New Roman"/>
    </w:rPr>
  </w:style>
  <w:style w:type="character" w:styleId="951" w:customStyle="1">
    <w:name w:val="已访问的超链接1"/>
    <w:link w:val="689"/>
    <w:uiPriority w:val="99"/>
    <w:unhideWhenUsed/>
    <w:rPr>
      <w:rFonts w:ascii="Tahoma" w:hAnsi="Tahoma" w:eastAsia="宋体" w:cs="Times New Roman"/>
      <w:color w:val="800080"/>
      <w:sz w:val="24"/>
      <w:szCs w:val="24"/>
      <w:u w:val="single"/>
      <w:lang w:val="en-US" w:eastAsia="zh-CN" w:bidi="ar-SA"/>
    </w:rPr>
  </w:style>
  <w:style w:type="character" w:styleId="952" w:customStyle="1">
    <w:name w:val="强调1"/>
    <w:link w:val="689"/>
    <w:uiPriority w:val="0"/>
    <w:qFormat/>
    <w:rPr>
      <w:rFonts w:ascii="Tahoma" w:hAnsi="Tahoma" w:eastAsia="宋体" w:cs="Times New Roman"/>
      <w:i/>
      <w:iCs/>
      <w:sz w:val="24"/>
      <w:szCs w:val="24"/>
      <w:lang w:val="en-US" w:eastAsia="zh-CN" w:bidi="ar-SA"/>
    </w:rPr>
  </w:style>
  <w:style w:type="character" w:styleId="953" w:customStyle="1">
    <w:name w:val="行号1"/>
    <w:link w:val="689"/>
    <w:uiPriority w:val="0"/>
    <w:rPr>
      <w:rFonts w:ascii="Tahoma" w:hAnsi="Tahoma" w:eastAsia="宋体" w:cs="Times New Roman"/>
      <w:sz w:val="24"/>
      <w:szCs w:val="24"/>
      <w:lang w:val="en-US" w:eastAsia="zh-CN" w:bidi="ar-SA"/>
    </w:rPr>
  </w:style>
  <w:style w:type="character" w:styleId="954" w:customStyle="1">
    <w:name w:val="HTML 打字机1"/>
    <w:link w:val="689"/>
    <w:uiPriority w:val="0"/>
    <w:rPr>
      <w:rFonts w:ascii="宋体" w:hAnsi="宋体" w:eastAsia="宋体" w:cs="宋体"/>
      <w:sz w:val="24"/>
      <w:szCs w:val="24"/>
      <w:lang w:val="en-US" w:eastAsia="zh-CN" w:bidi="ar-SA"/>
    </w:rPr>
  </w:style>
  <w:style w:type="character" w:styleId="955" w:customStyle="1">
    <w:name w:val="超链接1"/>
    <w:link w:val="689"/>
    <w:uiPriority w:val="99"/>
    <w:qFormat/>
    <w:rPr>
      <w:color w:val="333333"/>
      <w:u w:val="none"/>
    </w:rPr>
  </w:style>
  <w:style w:type="character" w:styleId="956" w:customStyle="1">
    <w:name w:val="批注引用1"/>
    <w:link w:val="689"/>
    <w:uiPriority w:val="0"/>
    <w:rPr>
      <w:sz w:val="21"/>
      <w:szCs w:val="21"/>
    </w:rPr>
  </w:style>
  <w:style w:type="character" w:styleId="957" w:customStyle="1">
    <w:name w:val="HTML 引文1"/>
    <w:link w:val="689"/>
    <w:uiPriority w:val="0"/>
    <w:rPr>
      <w:rFonts w:ascii="宋体" w:hAnsi="宋体" w:eastAsia="宋体" w:cs="Times New Roman"/>
      <w:sz w:val="24"/>
      <w:szCs w:val="24"/>
      <w:lang w:val="en-US" w:eastAsia="zh-CN" w:bidi="ar-SA"/>
    </w:rPr>
  </w:style>
  <w:style w:type="paragraph" w:styleId="958" w:customStyle="1">
    <w:name w:val="Default"/>
    <w:uiPriority w:val="0"/>
    <w:qFormat/>
    <w:pPr>
      <w:jc w:val="both"/>
      <w:spacing w:line="360" w:lineRule="auto"/>
      <w:widowControl w:val="off"/>
    </w:pPr>
    <w:rPr>
      <w:rFonts w:hint="default" w:ascii="宋体" w:hAnsi="Times New Roman" w:eastAsia="宋体" w:cs="宋体"/>
      <w:color w:val="000000"/>
      <w:sz w:val="24"/>
      <w:szCs w:val="24"/>
      <w:lang w:val="en-US" w:eastAsia="zh-CN" w:bidi="ar-SA"/>
    </w:rPr>
  </w:style>
  <w:style w:type="paragraph" w:styleId="959" w:customStyle="1">
    <w:name w:val="首行缩进"/>
    <w:basedOn w:val="689"/>
    <w:uiPriority w:val="0"/>
    <w:qFormat/>
    <w:pPr>
      <w:ind w:firstLine="480"/>
    </w:pPr>
    <w:rPr>
      <w:lang w:val="zh-CN"/>
    </w:rPr>
  </w:style>
  <w:style w:type="character" w:styleId="960" w:customStyle="1">
    <w:name w:val="Comment Text Char"/>
    <w:link w:val="689"/>
    <w:uiPriority w:val="0"/>
    <w:rPr>
      <w:rFonts w:ascii="Times New Roman" w:hAnsi="Times New Roman" w:eastAsia="宋体" w:cs="Times New Roman"/>
      <w:sz w:val="24"/>
      <w:szCs w:val="24"/>
    </w:rPr>
  </w:style>
  <w:style w:type="character" w:styleId="961" w:customStyle="1">
    <w:name w:val="Comment Subject Char"/>
    <w:link w:val="689"/>
    <w:uiPriority w:val="0"/>
    <w:rPr>
      <w:rFonts w:ascii="Times New Roman" w:hAnsi="Times New Roman" w:eastAsia="宋体" w:cs="Times New Roman"/>
      <w:b/>
      <w:sz w:val="24"/>
      <w:lang w:bidi="ar-SA"/>
    </w:rPr>
  </w:style>
  <w:style w:type="character" w:styleId="962" w:customStyle="1">
    <w:name w:val="Heading 2 Char"/>
    <w:link w:val="689"/>
    <w:uiPriority w:val="0"/>
    <w:rPr>
      <w:rFonts w:ascii="Arial" w:hAnsi="Arial" w:eastAsia="黑体" w:cs="Times New Roman"/>
      <w:b/>
      <w:bCs/>
      <w:sz w:val="32"/>
      <w:szCs w:val="32"/>
      <w:lang w:val="en-US" w:eastAsia="zh-CN" w:bidi="ar-SA"/>
    </w:rPr>
  </w:style>
  <w:style w:type="character" w:styleId="963" w:customStyle="1">
    <w:name w:val="z-窗体底端 Char"/>
    <w:link w:val="964"/>
    <w:uiPriority w:val="0"/>
    <w:rPr>
      <w:rFonts w:ascii="Arial" w:hAnsi="Tahoma"/>
      <w:vanish/>
      <w:sz w:val="16"/>
      <w:szCs w:val="24"/>
    </w:rPr>
  </w:style>
  <w:style w:type="paragraph" w:styleId="964" w:customStyle="1">
    <w:name w:val="z-窗体底端"/>
    <w:basedOn w:val="689"/>
    <w:next w:val="689"/>
    <w:link w:val="963"/>
    <w:uiPriority w:val="0"/>
    <w:pPr>
      <w:jc w:val="center"/>
      <w:pBdr>
        <w:top w:val="single" w:color="000000" w:sz="6" w:space="1"/>
      </w:pBdr>
    </w:pPr>
    <w:rPr>
      <w:rFonts w:ascii="Arial" w:hAnsi="Tahoma"/>
      <w:vanish/>
      <w:sz w:val="16"/>
      <w:szCs w:val="24"/>
    </w:rPr>
  </w:style>
  <w:style w:type="character" w:styleId="965" w:customStyle="1">
    <w:name w:val="Char Char9"/>
    <w:link w:val="689"/>
    <w:uiPriority w:val="0"/>
    <w:rPr>
      <w:rFonts w:ascii="Times New Roman" w:hAnsi="Times New Roman" w:eastAsia="宋体" w:cs="Times New Roman"/>
      <w:b/>
      <w:bCs/>
      <w:sz w:val="32"/>
      <w:szCs w:val="44"/>
      <w:lang w:val="en-US" w:eastAsia="zh-CN" w:bidi="ar-SA"/>
    </w:rPr>
  </w:style>
  <w:style w:type="character" w:styleId="966" w:customStyle="1">
    <w:name w:val="style181"/>
    <w:link w:val="689"/>
    <w:uiPriority w:val="0"/>
    <w:rPr>
      <w:rFonts w:ascii="Times New Roman" w:hAnsi="Times New Roman" w:eastAsia="宋体" w:cs="Times New Roman"/>
      <w:sz w:val="18"/>
      <w:szCs w:val="18"/>
    </w:rPr>
  </w:style>
  <w:style w:type="character" w:styleId="967" w:customStyle="1">
    <w:name w:val="标题 Char2"/>
    <w:link w:val="689"/>
    <w:uiPriority w:val="0"/>
    <w:rPr>
      <w:rFonts w:ascii="Cambria" w:hAnsi="Cambria" w:eastAsia="宋体" w:cs="Times New Roman"/>
      <w:b/>
      <w:bCs/>
      <w:sz w:val="32"/>
      <w:szCs w:val="32"/>
    </w:rPr>
  </w:style>
  <w:style w:type="character" w:styleId="968" w:customStyle="1">
    <w:name w:val="Document Map Char"/>
    <w:link w:val="689"/>
    <w:uiPriority w:val="0"/>
    <w:rPr>
      <w:rFonts w:ascii="Times New Roman" w:hAnsi="Times New Roman" w:eastAsia="宋体" w:cs="Times New Roman"/>
      <w:sz w:val="21"/>
      <w:szCs w:val="24"/>
      <w:lang w:val="en-US" w:eastAsia="zh-CN" w:bidi="ar-SA"/>
    </w:rPr>
  </w:style>
  <w:style w:type="character" w:styleId="969" w:customStyle="1">
    <w:name w:val="正文首行缩进 2 Char1"/>
    <w:link w:val="689"/>
    <w:uiPriority w:val="99"/>
    <w:semiHidden/>
  </w:style>
  <w:style w:type="character" w:styleId="970" w:customStyle="1">
    <w:name w:val="批注框文本 Char2"/>
    <w:link w:val="689"/>
    <w:uiPriority w:val="99"/>
    <w:semiHidden/>
    <w:qFormat/>
    <w:rPr>
      <w:rFonts w:ascii="Calibri" w:hAnsi="Calibri" w:eastAsia="宋体" w:cs="Times New Roman"/>
      <w:sz w:val="18"/>
      <w:szCs w:val="18"/>
    </w:rPr>
  </w:style>
  <w:style w:type="character" w:styleId="971" w:customStyle="1">
    <w:name w:val="Comment Text Char1"/>
    <w:link w:val="689"/>
    <w:uiPriority w:val="0"/>
    <w:qFormat/>
    <w:rPr>
      <w:rFonts w:ascii="Times New Roman" w:hAnsi="Times New Roman" w:eastAsia="宋体" w:cs="Times New Roman"/>
      <w:sz w:val="24"/>
      <w:lang w:bidi="ar-SA"/>
    </w:rPr>
  </w:style>
  <w:style w:type="character" w:styleId="972" w:customStyle="1">
    <w:name w:val="标题 2 Char_1"/>
    <w:link w:val="973"/>
    <w:uiPriority w:val="0"/>
    <w:rPr>
      <w:rFonts w:ascii="黑体" w:hAnsi="宋体" w:eastAsia="黑体"/>
      <w:b/>
      <w:bCs/>
      <w:sz w:val="30"/>
      <w:szCs w:val="30"/>
    </w:rPr>
  </w:style>
  <w:style w:type="paragraph" w:styleId="973" w:customStyle="1">
    <w:name w:val="标题 2_1"/>
    <w:basedOn w:val="974"/>
    <w:next w:val="975"/>
    <w:link w:val="972"/>
    <w:uiPriority w:val="0"/>
    <w:unhideWhenUsed/>
    <w:qFormat/>
    <w:pPr>
      <w:keepLines/>
      <w:keepNext/>
      <w:spacing w:before="120" w:after="120" w:line="360" w:lineRule="auto"/>
      <w:outlineLvl w:val="1"/>
    </w:pPr>
    <w:rPr>
      <w:rFonts w:ascii="黑体" w:hAnsi="宋体" w:eastAsia="黑体"/>
      <w:sz w:val="30"/>
      <w:szCs w:val="30"/>
    </w:rPr>
  </w:style>
  <w:style w:type="paragraph" w:styleId="974" w:customStyle="1">
    <w:name w:val="标题_1"/>
    <w:basedOn w:val="975"/>
    <w:next w:val="975"/>
    <w:link w:val="976"/>
    <w:uiPriority w:val="0"/>
    <w:qFormat/>
    <w:pPr>
      <w:jc w:val="center"/>
      <w:spacing w:before="240" w:after="60"/>
      <w:outlineLvl w:val="0"/>
    </w:pPr>
    <w:rPr>
      <w:rFonts w:ascii="Cambria" w:hAnsi="Cambria"/>
      <w:b/>
      <w:bCs/>
      <w:sz w:val="32"/>
      <w:szCs w:val="32"/>
    </w:rPr>
  </w:style>
  <w:style w:type="paragraph" w:styleId="975"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976" w:customStyle="1">
    <w:name w:val="标题 Char_1"/>
    <w:link w:val="974"/>
    <w:uiPriority w:val="0"/>
    <w:qFormat/>
    <w:rPr>
      <w:rFonts w:ascii="Cambria" w:hAnsi="Cambria"/>
      <w:b/>
      <w:bCs/>
      <w:sz w:val="32"/>
      <w:szCs w:val="32"/>
    </w:rPr>
  </w:style>
  <w:style w:type="character" w:styleId="977" w:customStyle="1">
    <w:name w:val="明显引用 Char"/>
    <w:link w:val="978"/>
    <w:uiPriority w:val="0"/>
    <w:rPr>
      <w:b/>
      <w:bCs/>
      <w:i/>
      <w:iCs/>
      <w:color w:val="4f81bd"/>
      <w:sz w:val="24"/>
      <w:szCs w:val="24"/>
    </w:rPr>
  </w:style>
  <w:style w:type="paragraph" w:styleId="978" w:customStyle="1">
    <w:name w:val="明显引用"/>
    <w:basedOn w:val="689"/>
    <w:next w:val="689"/>
    <w:link w:val="977"/>
    <w:uiPriority w:val="0"/>
    <w:qFormat/>
    <w:pPr>
      <w:ind w:left="936" w:right="936"/>
      <w:spacing w:before="200" w:after="280"/>
      <w:pBdr>
        <w:bottom w:val="single" w:color="4F81BD" w:sz="4" w:space="4"/>
      </w:pBdr>
    </w:pPr>
    <w:rPr>
      <w:b/>
      <w:bCs/>
      <w:i/>
      <w:iCs/>
      <w:color w:val="4f81bd"/>
      <w:sz w:val="24"/>
      <w:szCs w:val="24"/>
    </w:rPr>
  </w:style>
  <w:style w:type="character" w:styleId="979" w:customStyle="1">
    <w:name w:val="para"/>
    <w:link w:val="689"/>
    <w:uiPriority w:val="0"/>
    <w:rPr>
      <w:rFonts w:ascii="Tahoma" w:hAnsi="Tahoma" w:eastAsia="宋体" w:cs="Times New Roman"/>
      <w:sz w:val="24"/>
      <w:szCs w:val="24"/>
      <w:lang w:val="en-US" w:eastAsia="zh-CN" w:bidi="ar-SA"/>
    </w:rPr>
  </w:style>
  <w:style w:type="character" w:styleId="980" w:customStyle="1">
    <w:name w:val="font51"/>
    <w:link w:val="689"/>
    <w:uiPriority w:val="0"/>
    <w:qFormat/>
    <w:rPr>
      <w:rFonts w:ascii="Arial" w:hAnsi="Arial" w:cs="Arial"/>
      <w:color w:val="000000"/>
      <w:sz w:val="24"/>
      <w:szCs w:val="24"/>
      <w:u w:val="none"/>
    </w:rPr>
  </w:style>
  <w:style w:type="character" w:styleId="981" w:customStyle="1">
    <w:name w:val="正文文本 Char1"/>
    <w:link w:val="689"/>
    <w:uiPriority w:val="0"/>
    <w:rPr>
      <w:rFonts w:ascii="Times New Roman" w:hAnsi="Times New Roman" w:eastAsia="宋体" w:cs="Times New Roman"/>
      <w:sz w:val="21"/>
      <w:szCs w:val="22"/>
    </w:rPr>
  </w:style>
  <w:style w:type="character" w:styleId="982" w:customStyle="1">
    <w:name w:val="_正文段落 Char"/>
    <w:link w:val="983"/>
    <w:uiPriority w:val="0"/>
    <w:qFormat/>
    <w:rPr>
      <w:rFonts w:ascii="宋体" w:hAnsi="宋体"/>
      <w:sz w:val="24"/>
      <w:szCs w:val="24"/>
    </w:rPr>
  </w:style>
  <w:style w:type="paragraph" w:styleId="983" w:customStyle="1">
    <w:name w:val="_正文段落"/>
    <w:basedOn w:val="689"/>
    <w:link w:val="982"/>
    <w:uiPriority w:val="0"/>
    <w:qFormat/>
    <w:pPr>
      <w:ind w:firstLine="480"/>
      <w:spacing w:line="360" w:lineRule="auto"/>
    </w:pPr>
    <w:rPr>
      <w:rFonts w:ascii="宋体" w:hAnsi="宋体"/>
      <w:sz w:val="24"/>
      <w:szCs w:val="24"/>
    </w:rPr>
  </w:style>
  <w:style w:type="character" w:styleId="984" w:customStyle="1">
    <w:name w:val="Char Char23"/>
    <w:link w:val="689"/>
    <w:uiPriority w:val="0"/>
    <w:qFormat/>
    <w:rPr>
      <w:rFonts w:ascii="Times New Roman" w:hAnsi="Times New Roman" w:eastAsia="宋体" w:cs="Times New Roman"/>
      <w:b/>
      <w:bCs/>
      <w:sz w:val="32"/>
      <w:szCs w:val="44"/>
      <w:lang w:val="en-US" w:eastAsia="zh-CN" w:bidi="ar-SA"/>
    </w:rPr>
  </w:style>
  <w:style w:type="character" w:styleId="985" w:customStyle="1">
    <w:name w:val="Char Char2"/>
    <w:link w:val="689"/>
    <w:uiPriority w:val="0"/>
    <w:semiHidden/>
    <w:rPr>
      <w:rFonts w:ascii="Times New Roman" w:hAnsi="Times New Roman" w:eastAsia="宋体" w:cs="Times New Roman"/>
      <w:sz w:val="21"/>
      <w:szCs w:val="24"/>
      <w:lang w:val="en-US" w:eastAsia="zh-CN" w:bidi="ar-SA"/>
    </w:rPr>
  </w:style>
  <w:style w:type="character" w:styleId="986" w:customStyle="1">
    <w:name w:val="列出段落 Char"/>
    <w:link w:val="987"/>
    <w:uiPriority w:val="0"/>
    <w:rPr>
      <w:sz w:val="21"/>
    </w:rPr>
  </w:style>
  <w:style w:type="paragraph" w:styleId="987" w:customStyle="1">
    <w:name w:val="列出段落"/>
    <w:basedOn w:val="689"/>
    <w:link w:val="986"/>
    <w:uiPriority w:val="0"/>
    <w:qFormat/>
    <w:pPr>
      <w:ind w:firstLine="420"/>
      <w:spacing w:line="360" w:lineRule="auto"/>
    </w:pPr>
    <w:rPr>
      <w:rFonts w:ascii="Calibri" w:hAnsi="Calibri" w:cs="宋体"/>
      <w:sz w:val="24"/>
      <w:szCs w:val="24"/>
    </w:rPr>
  </w:style>
  <w:style w:type="character" w:styleId="988" w:customStyle="1">
    <w:name w:val="副标题 Char1"/>
    <w:link w:val="689"/>
    <w:uiPriority w:val="11"/>
    <w:qFormat/>
    <w:rPr>
      <w:rFonts w:ascii="Cambria" w:hAnsi="Cambria" w:eastAsia="宋体" w:cs="Times New Roman"/>
      <w:b/>
      <w:bCs/>
      <w:sz w:val="32"/>
      <w:szCs w:val="32"/>
    </w:rPr>
  </w:style>
  <w:style w:type="character" w:styleId="989" w:customStyle="1">
    <w:name w:val="Char Char18"/>
    <w:link w:val="689"/>
    <w:uiPriority w:val="0"/>
    <w:rPr>
      <w:rFonts w:ascii="Cambria" w:hAnsi="Cambria" w:eastAsia="宋体" w:cs="Times New Roman"/>
      <w:b/>
      <w:bCs/>
      <w:sz w:val="32"/>
      <w:szCs w:val="32"/>
      <w:lang w:val="en-US" w:eastAsia="zh-CN" w:bidi="ar-SA"/>
    </w:rPr>
  </w:style>
  <w:style w:type="character" w:styleId="990" w:customStyle="1">
    <w:name w:val="正文文本缩进 2 Char2"/>
    <w:link w:val="689"/>
    <w:uiPriority w:val="99"/>
    <w:semiHidden/>
    <w:qFormat/>
    <w:rPr>
      <w:rFonts w:ascii="Times New Roman" w:hAnsi="Times New Roman" w:eastAsia="宋体" w:cs="Times New Roman"/>
      <w:sz w:val="21"/>
      <w:szCs w:val="24"/>
    </w:rPr>
  </w:style>
  <w:style w:type="character" w:styleId="991" w:customStyle="1">
    <w:name w:val="font71"/>
    <w:link w:val="689"/>
    <w:uiPriority w:val="0"/>
    <w:qFormat/>
    <w:rPr>
      <w:rFonts w:ascii="Times New Roman" w:hAnsi="Times New Roman" w:cs="Times New Roman"/>
      <w:color w:val="000000"/>
      <w:sz w:val="21"/>
      <w:szCs w:val="21"/>
      <w:u w:val="none"/>
    </w:rPr>
  </w:style>
  <w:style w:type="character" w:styleId="992" w:customStyle="1">
    <w:name w:val=" Char Char8"/>
    <w:link w:val="689"/>
    <w:uiPriority w:val="0"/>
    <w:qFormat/>
    <w:rPr>
      <w:rFonts w:ascii="Times New Roman" w:hAnsi="Times New Roman" w:eastAsia="宋体" w:cs="Times New Roman"/>
      <w:sz w:val="18"/>
      <w:szCs w:val="18"/>
    </w:rPr>
  </w:style>
  <w:style w:type="character" w:styleId="993" w:customStyle="1">
    <w:name w:val="style221"/>
    <w:link w:val="689"/>
    <w:uiPriority w:val="0"/>
    <w:rPr>
      <w:rFonts w:ascii="Times New Roman" w:hAnsi="Times New Roman" w:eastAsia="宋体" w:cs="Times New Roman"/>
      <w:b/>
      <w:bCs/>
      <w:color w:val="000099"/>
    </w:rPr>
  </w:style>
  <w:style w:type="character" w:styleId="994" w:customStyle="1">
    <w:name w:val="正文文本缩进 2 Char1"/>
    <w:link w:val="689"/>
    <w:uiPriority w:val="0"/>
    <w:rPr>
      <w:rFonts w:ascii="Times New Roman" w:hAnsi="Times New Roman" w:eastAsia="宋体" w:cs="Times New Roman"/>
      <w:sz w:val="21"/>
      <w:szCs w:val="24"/>
    </w:rPr>
  </w:style>
  <w:style w:type="character" w:styleId="995" w:customStyle="1">
    <w:name w:val="param-name"/>
    <w:link w:val="689"/>
    <w:uiPriority w:val="0"/>
    <w:qFormat/>
    <w:rPr>
      <w:rFonts w:ascii="Tahoma" w:hAnsi="Tahoma" w:eastAsia="宋体" w:cs="Times New Roman"/>
      <w:sz w:val="24"/>
      <w:szCs w:val="24"/>
      <w:lang w:val="en-US" w:eastAsia="zh-CN" w:bidi="ar-SA"/>
    </w:rPr>
  </w:style>
  <w:style w:type="character" w:styleId="996" w:customStyle="1">
    <w:name w:val="纯文本 Char1"/>
    <w:link w:val="689"/>
    <w:uiPriority w:val="0"/>
    <w:rPr>
      <w:rFonts w:ascii="宋体" w:hAnsi="Courier New" w:eastAsia="楷体_GB2312" w:cs="Times New Roman"/>
      <w:sz w:val="26"/>
    </w:rPr>
  </w:style>
  <w:style w:type="character" w:styleId="997" w:customStyle="1">
    <w:name w:val="纯文本 Char Char Char Char Char Char Char Char Char Char"/>
    <w:link w:val="689"/>
    <w:uiPriority w:val="0"/>
    <w:rPr>
      <w:rFonts w:ascii="宋体" w:hAnsi="Courier New" w:eastAsia="楷体_GB2312" w:cs="Times New Roman"/>
      <w:sz w:val="26"/>
      <w:lang w:val="en-US" w:eastAsia="zh-CN" w:bidi="ar-SA"/>
    </w:rPr>
  </w:style>
  <w:style w:type="character" w:styleId="998" w:customStyle="1">
    <w:name w:val="fc01294d3e-4153-482a-aea1-4b54892b7913-1"/>
    <w:link w:val="689"/>
    <w:uiPriority w:val="0"/>
    <w:rPr>
      <w:rFonts w:ascii="Tahoma" w:hAnsi="Tahoma" w:eastAsia="宋体" w:cs="Times New Roman"/>
      <w:sz w:val="24"/>
      <w:szCs w:val="24"/>
      <w:lang w:val="en-US" w:eastAsia="zh-CN" w:bidi="ar-SA"/>
    </w:rPr>
  </w:style>
  <w:style w:type="character" w:styleId="999" w:customStyle="1">
    <w:name w:val="icon-down"/>
    <w:link w:val="689"/>
    <w:uiPriority w:val="0"/>
    <w:rPr>
      <w:rFonts w:ascii="宋体" w:hAnsi="宋体" w:eastAsia="宋体" w:cs="Times New Roman"/>
      <w:sz w:val="24"/>
      <w:szCs w:val="24"/>
      <w:lang w:val="en-US" w:eastAsia="zh-CN" w:bidi="ar-SA"/>
    </w:rPr>
  </w:style>
  <w:style w:type="character" w:styleId="1000" w:customStyle="1">
    <w:name w:val="批注文字 Char1"/>
    <w:link w:val="689"/>
    <w:uiPriority w:val="0"/>
    <w:rPr>
      <w:rFonts w:ascii="Tahoma" w:hAnsi="Tahoma" w:eastAsia="宋体" w:cs="Times New Roman"/>
      <w:sz w:val="21"/>
      <w:szCs w:val="24"/>
    </w:rPr>
  </w:style>
  <w:style w:type="character" w:styleId="1001" w:customStyle="1">
    <w:name w:val="Char Char26"/>
    <w:link w:val="689"/>
    <w:uiPriority w:val="0"/>
    <w:rPr>
      <w:rFonts w:ascii="宋体" w:hAnsi="Arial" w:eastAsia="宋体" w:cs="Arial"/>
      <w:b/>
      <w:sz w:val="24"/>
      <w:szCs w:val="44"/>
      <w:lang w:val="en-US" w:eastAsia="zh-CN" w:bidi="ar-SA"/>
    </w:rPr>
  </w:style>
  <w:style w:type="character" w:styleId="1002" w:customStyle="1">
    <w:name w:val="Definition"/>
    <w:link w:val="689"/>
    <w:uiPriority w:val="0"/>
    <w:rPr>
      <w:rFonts w:ascii="Times New Roman" w:hAnsi="Times New Roman" w:eastAsia="宋体" w:cs="Times New Roman"/>
      <w:i/>
    </w:rPr>
  </w:style>
  <w:style w:type="character" w:styleId="1003" w:customStyle="1">
    <w:name w:val="03 小标 Char"/>
    <w:link w:val="1004"/>
    <w:uiPriority w:val="0"/>
    <w:rPr>
      <w:rFonts w:ascii="Tahoma" w:hAnsi="Tahoma"/>
      <w:b/>
      <w:bCs/>
      <w:sz w:val="22"/>
      <w:szCs w:val="32"/>
    </w:rPr>
  </w:style>
  <w:style w:type="paragraph" w:styleId="1004" w:customStyle="1">
    <w:name w:val="03 小标"/>
    <w:basedOn w:val="866"/>
    <w:link w:val="1003"/>
    <w:uiPriority w:val="0"/>
    <w:qFormat/>
    <w:rPr>
      <w:rFonts w:ascii="Tahoma" w:hAnsi="Tahoma"/>
      <w:sz w:val="22"/>
    </w:rPr>
  </w:style>
  <w:style w:type="character" w:styleId="1005" w:customStyle="1">
    <w:name w:val="wen Char1"/>
    <w:link w:val="1006"/>
    <w:uiPriority w:val="0"/>
    <w:rPr>
      <w:rFonts w:ascii="微软雅黑" w:hAnsi="微软雅黑" w:eastAsia="微软雅黑"/>
      <w:sz w:val="21"/>
      <w:szCs w:val="24"/>
    </w:rPr>
  </w:style>
  <w:style w:type="paragraph" w:styleId="1006" w:customStyle="1">
    <w:name w:val="wen"/>
    <w:basedOn w:val="689"/>
    <w:link w:val="1005"/>
    <w:uiPriority w:val="0"/>
    <w:pPr>
      <w:ind w:firstLine="425"/>
      <w:spacing w:line="269" w:lineRule="auto"/>
    </w:pPr>
    <w:rPr>
      <w:rFonts w:ascii="微软雅黑" w:hAnsi="微软雅黑" w:eastAsia="微软雅黑"/>
      <w:szCs w:val="24"/>
    </w:rPr>
  </w:style>
  <w:style w:type="character" w:styleId="1007" w:customStyle="1">
    <w:name w:val="文档结构图 Char3"/>
    <w:link w:val="689"/>
    <w:uiPriority w:val="99"/>
    <w:semiHidden/>
    <w:rPr>
      <w:rFonts w:ascii="宋体" w:hAnsi="Times New Roman" w:eastAsia="宋体" w:cs="Times New Roman"/>
      <w:sz w:val="18"/>
      <w:szCs w:val="18"/>
    </w:rPr>
  </w:style>
  <w:style w:type="character" w:styleId="1008" w:customStyle="1">
    <w:name w:val="标题 3 Char1"/>
    <w:link w:val="689"/>
    <w:uiPriority w:val="0"/>
    <w:rPr>
      <w:rFonts w:ascii="Calibri" w:hAnsi="Calibri" w:eastAsia="宋体" w:cs="Arial"/>
      <w:b/>
      <w:sz w:val="32"/>
      <w:szCs w:val="20"/>
    </w:rPr>
  </w:style>
  <w:style w:type="character" w:styleId="1009" w:customStyle="1">
    <w:name w:val="Char Char91"/>
    <w:link w:val="689"/>
    <w:uiPriority w:val="0"/>
    <w:rPr>
      <w:rFonts w:ascii="Times New Roman" w:hAnsi="Times New Roman" w:eastAsia="宋体" w:cs="Times New Roman"/>
      <w:b/>
      <w:bCs/>
      <w:sz w:val="32"/>
      <w:szCs w:val="44"/>
      <w:lang w:val="en-US" w:eastAsia="zh-CN" w:bidi="ar-SA"/>
    </w:rPr>
  </w:style>
  <w:style w:type="character" w:styleId="1010" w:customStyle="1">
    <w:name w:val="页眉 Char1"/>
    <w:link w:val="689"/>
    <w:uiPriority w:val="99"/>
    <w:semiHidden/>
    <w:rPr>
      <w:rFonts w:ascii="Times New Roman" w:hAnsi="Times New Roman" w:eastAsia="宋体" w:cs="Times New Roman"/>
      <w:sz w:val="18"/>
      <w:szCs w:val="18"/>
    </w:rPr>
  </w:style>
  <w:style w:type="character" w:styleId="1011" w:customStyle="1">
    <w:name w:val="Keyboard"/>
    <w:link w:val="689"/>
    <w:uiPriority w:val="0"/>
    <w:rPr>
      <w:rFonts w:ascii="Courier New" w:hAnsi="Courier New" w:eastAsia="宋体" w:cs="Times New Roman"/>
      <w:b/>
      <w:sz w:val="20"/>
    </w:rPr>
  </w:style>
  <w:style w:type="character" w:styleId="1012" w:customStyle="1">
    <w:name w:val="style4 style24"/>
    <w:link w:val="689"/>
    <w:uiPriority w:val="0"/>
    <w:rPr>
      <w:rFonts w:ascii="Tahoma" w:hAnsi="Tahoma" w:eastAsia="宋体" w:cs="Times New Roman"/>
      <w:sz w:val="24"/>
      <w:szCs w:val="24"/>
      <w:lang w:val="en-US" w:eastAsia="zh-CN" w:bidi="ar-SA"/>
    </w:rPr>
  </w:style>
  <w:style w:type="character" w:styleId="1013" w:customStyle="1">
    <w:name w:val="font11"/>
    <w:link w:val="689"/>
    <w:uiPriority w:val="0"/>
    <w:qFormat/>
    <w:rPr>
      <w:rFonts w:hint="eastAsia" w:ascii="宋体" w:hAnsi="宋体" w:eastAsia="宋体" w:cs="宋体"/>
      <w:color w:val="000000"/>
      <w:sz w:val="24"/>
      <w:szCs w:val="24"/>
      <w:u w:val="none"/>
    </w:rPr>
  </w:style>
  <w:style w:type="character" w:styleId="1014" w:customStyle="1">
    <w:name w:val="脚注文本 Char2"/>
    <w:link w:val="689"/>
    <w:uiPriority w:val="99"/>
    <w:semiHidden/>
    <w:rPr>
      <w:rFonts w:ascii="Times New Roman" w:hAnsi="Times New Roman" w:eastAsia="宋体" w:cs="Times New Roman"/>
      <w:sz w:val="18"/>
      <w:szCs w:val="18"/>
    </w:rPr>
  </w:style>
  <w:style w:type="character" w:styleId="1015" w:customStyle="1">
    <w:name w:val="批注文字 Char3"/>
    <w:link w:val="689"/>
    <w:uiPriority w:val="0"/>
    <w:rPr>
      <w:rFonts w:ascii="Times New Roman" w:hAnsi="Times New Roman" w:eastAsia="宋体" w:cs="Times New Roman"/>
      <w:sz w:val="21"/>
      <w:szCs w:val="24"/>
    </w:rPr>
  </w:style>
  <w:style w:type="character" w:styleId="1016" w:customStyle="1">
    <w:name w:val="font181"/>
    <w:link w:val="689"/>
    <w:uiPriority w:val="0"/>
    <w:qFormat/>
    <w:rPr>
      <w:rFonts w:ascii="Arial" w:hAnsi="Arial" w:cs="Arial"/>
      <w:color w:val="000000"/>
      <w:sz w:val="22"/>
      <w:szCs w:val="22"/>
      <w:u w:val="none"/>
    </w:rPr>
  </w:style>
  <w:style w:type="character" w:styleId="1017" w:customStyle="1">
    <w:name w:val="05 正文 Char"/>
    <w:link w:val="1018"/>
    <w:uiPriority w:val="0"/>
    <w:rPr>
      <w:rFonts w:ascii="宋体" w:hAnsi="宋体"/>
      <w:sz w:val="21"/>
      <w:szCs w:val="21"/>
    </w:rPr>
  </w:style>
  <w:style w:type="paragraph" w:styleId="1018" w:customStyle="1">
    <w:name w:val="05 正文"/>
    <w:basedOn w:val="689"/>
    <w:link w:val="1017"/>
    <w:uiPriority w:val="0"/>
    <w:pPr>
      <w:ind w:firstLine="420"/>
      <w:spacing w:line="360" w:lineRule="auto"/>
    </w:pPr>
    <w:rPr>
      <w:rFonts w:ascii="宋体" w:hAnsi="宋体"/>
      <w:szCs w:val="21"/>
    </w:rPr>
  </w:style>
  <w:style w:type="character" w:styleId="1019" w:customStyle="1">
    <w:name w:val="引用 Char"/>
    <w:link w:val="1020"/>
    <w:uiPriority w:val="0"/>
    <w:rPr>
      <w:i/>
      <w:iCs/>
      <w:color w:val="000000"/>
      <w:sz w:val="24"/>
      <w:szCs w:val="24"/>
    </w:rPr>
  </w:style>
  <w:style w:type="paragraph" w:styleId="1020" w:customStyle="1">
    <w:name w:val="引用"/>
    <w:basedOn w:val="689"/>
    <w:next w:val="689"/>
    <w:link w:val="1019"/>
    <w:uiPriority w:val="0"/>
    <w:qFormat/>
    <w:rPr>
      <w:i/>
      <w:iCs/>
      <w:color w:val="000000"/>
      <w:sz w:val="24"/>
      <w:szCs w:val="24"/>
    </w:rPr>
  </w:style>
  <w:style w:type="character" w:styleId="1021" w:customStyle="1">
    <w:name w:val="明显引用 Char3"/>
    <w:link w:val="689"/>
    <w:uiPriority w:val="30"/>
    <w:rPr>
      <w:rFonts w:ascii="Times New Roman" w:hAnsi="Times New Roman" w:eastAsia="宋体" w:cs="Times New Roman"/>
      <w:b/>
      <w:bCs/>
      <w:i/>
      <w:iCs/>
      <w:color w:val="4f81bd"/>
      <w:sz w:val="21"/>
      <w:szCs w:val="24"/>
    </w:rPr>
  </w:style>
  <w:style w:type="character" w:styleId="1022" w:customStyle="1">
    <w:name w:val="Plain Text Char"/>
    <w:link w:val="689"/>
    <w:uiPriority w:val="0"/>
    <w:rPr>
      <w:rFonts w:ascii="宋体" w:hAnsi="Courier New" w:eastAsia="宋体" w:cs="Times New Roman"/>
      <w:sz w:val="24"/>
      <w:lang w:bidi="ar-SA"/>
    </w:rPr>
  </w:style>
  <w:style w:type="character" w:styleId="1023" w:customStyle="1">
    <w:name w:val="引用 Char2"/>
    <w:link w:val="689"/>
    <w:uiPriority w:val="29"/>
    <w:rPr>
      <w:i/>
      <w:iCs/>
      <w:color w:val="000000"/>
      <w:sz w:val="21"/>
      <w:szCs w:val="22"/>
    </w:rPr>
  </w:style>
  <w:style w:type="character" w:styleId="1024" w:customStyle="1">
    <w:name w:val="明显参考"/>
    <w:link w:val="689"/>
    <w:uiPriority w:val="0"/>
    <w:qFormat/>
    <w:rPr>
      <w:rFonts w:ascii="Times New Roman" w:hAnsi="Times New Roman" w:eastAsia="宋体" w:cs="Times New Roman"/>
      <w:b/>
      <w:bCs/>
      <w:smallCaps/>
      <w:color w:val="c0504d"/>
      <w:spacing w:val="5"/>
      <w:u w:val="single"/>
    </w:rPr>
  </w:style>
  <w:style w:type="character" w:styleId="1025" w:customStyle="1">
    <w:name w:val="批注主题 Char3"/>
    <w:link w:val="689"/>
    <w:uiPriority w:val="99"/>
    <w:semiHidden/>
    <w:rPr>
      <w:rFonts w:ascii="Times New Roman" w:hAnsi="Times New Roman" w:eastAsia="宋体" w:cs="Times New Roman"/>
      <w:b/>
      <w:bCs/>
      <w:sz w:val="21"/>
      <w:szCs w:val="24"/>
    </w:rPr>
  </w:style>
  <w:style w:type="character" w:styleId="1026" w:customStyle="1">
    <w:name w:val="文档结构图 Char1"/>
    <w:link w:val="689"/>
    <w:uiPriority w:val="0"/>
    <w:rPr>
      <w:rFonts w:hint="eastAsia" w:ascii="宋体" w:hAnsi="宋体" w:eastAsia="宋体" w:cs="Times New Roman"/>
      <w:sz w:val="18"/>
      <w:szCs w:val="18"/>
    </w:rPr>
  </w:style>
  <w:style w:type="character" w:styleId="1027" w:customStyle="1">
    <w:name w:val="日期 Char2"/>
    <w:link w:val="689"/>
    <w:uiPriority w:val="0"/>
    <w:rPr>
      <w:rFonts w:ascii="Calibri" w:hAnsi="Calibri" w:eastAsia="宋体" w:cs="Times New Roman"/>
    </w:rPr>
  </w:style>
  <w:style w:type="character" w:styleId="1028" w:customStyle="1">
    <w:name w:val="Header Char"/>
    <w:link w:val="689"/>
    <w:uiPriority w:val="0"/>
    <w:rPr>
      <w:rFonts w:ascii="Times New Roman" w:hAnsi="Times New Roman" w:eastAsia="宋体" w:cs="Times New Roman"/>
      <w:sz w:val="18"/>
      <w:szCs w:val="18"/>
      <w:lang w:val="en-US" w:eastAsia="zh-CN" w:bidi="ar-SA"/>
    </w:rPr>
  </w:style>
  <w:style w:type="character" w:styleId="1029" w:customStyle="1">
    <w:name w:val="apple-style-span"/>
    <w:link w:val="689"/>
    <w:uiPriority w:val="0"/>
    <w:qFormat/>
    <w:rPr>
      <w:rFonts w:ascii="Tahoma" w:hAnsi="Tahoma" w:eastAsia="宋体" w:cs="Times New Roman"/>
      <w:sz w:val="24"/>
      <w:szCs w:val="24"/>
      <w:lang w:val="en-US" w:eastAsia="zh-CN" w:bidi="ar-SA"/>
    </w:rPr>
  </w:style>
  <w:style w:type="character" w:styleId="1030" w:customStyle="1">
    <w:name w:val=" Char Char10"/>
    <w:link w:val="689"/>
    <w:uiPriority w:val="0"/>
    <w:qFormat/>
    <w:rPr>
      <w:rFonts w:ascii="Times New Roman" w:hAnsi="Times New Roman" w:eastAsia="宋体" w:cs="Times New Roman"/>
      <w:b/>
      <w:bCs/>
      <w:sz w:val="28"/>
      <w:szCs w:val="28"/>
    </w:rPr>
  </w:style>
  <w:style w:type="character" w:styleId="1031" w:customStyle="1">
    <w:name w:val="正文文本 Char3"/>
    <w:link w:val="689"/>
    <w:uiPriority w:val="0"/>
    <w:qFormat/>
    <w:rPr>
      <w:rFonts w:ascii="Times New Roman" w:hAnsi="Times New Roman" w:eastAsia="宋体" w:cs="Times New Roman"/>
      <w:sz w:val="21"/>
    </w:rPr>
  </w:style>
  <w:style w:type="character" w:styleId="1032" w:customStyle="1">
    <w:name w:val="ca-1"/>
    <w:link w:val="689"/>
    <w:uiPriority w:val="0"/>
    <w:qFormat/>
    <w:rPr>
      <w:rFonts w:ascii="Tahoma" w:hAnsi="Tahoma" w:eastAsia="宋体" w:cs="Times New Roman"/>
      <w:sz w:val="24"/>
      <w:szCs w:val="24"/>
      <w:lang w:val="en-US" w:eastAsia="zh-CN" w:bidi="ar-SA"/>
    </w:rPr>
  </w:style>
  <w:style w:type="character" w:styleId="1033" w:customStyle="1">
    <w:name w:val="Balloon Text Char"/>
    <w:link w:val="689"/>
    <w:uiPriority w:val="0"/>
    <w:rPr>
      <w:rFonts w:ascii="Times New Roman" w:hAnsi="Times New Roman" w:eastAsia="宋体" w:cs="Times New Roman"/>
      <w:sz w:val="18"/>
      <w:lang w:bidi="ar-SA"/>
    </w:rPr>
  </w:style>
  <w:style w:type="character" w:styleId="1034" w:customStyle="1">
    <w:name w:val="A8"/>
    <w:link w:val="689"/>
    <w:uiPriority w:val="0"/>
    <w:qFormat/>
    <w:rPr>
      <w:rFonts w:ascii="华文细黑." w:hAnsi="Times New Roman" w:eastAsia="华文细黑." w:cs="华文细黑."/>
      <w:color w:val="000000"/>
      <w:sz w:val="14"/>
      <w:szCs w:val="14"/>
    </w:rPr>
  </w:style>
  <w:style w:type="character" w:styleId="1035" w:customStyle="1">
    <w:name w:val="font12"/>
    <w:link w:val="689"/>
    <w:uiPriority w:val="0"/>
    <w:qFormat/>
    <w:rPr>
      <w:rFonts w:hint="eastAsia" w:ascii="宋体" w:hAnsi="宋体" w:eastAsia="宋体" w:cs="宋体"/>
      <w:color w:val="000000"/>
      <w:sz w:val="22"/>
      <w:szCs w:val="22"/>
      <w:u w:val="none"/>
    </w:rPr>
  </w:style>
  <w:style w:type="character" w:styleId="1036" w:customStyle="1">
    <w:name w:val="明显强调"/>
    <w:link w:val="689"/>
    <w:uiPriority w:val="0"/>
    <w:qFormat/>
    <w:rPr>
      <w:rFonts w:ascii="Times New Roman" w:hAnsi="Times New Roman" w:eastAsia="宋体" w:cs="Times New Roman"/>
      <w:b/>
      <w:bCs/>
      <w:i/>
      <w:iCs/>
      <w:color w:val="4f81bd"/>
    </w:rPr>
  </w:style>
  <w:style w:type="character" w:styleId="1037" w:customStyle="1">
    <w:name w:val="Char Char181"/>
    <w:link w:val="689"/>
    <w:uiPriority w:val="0"/>
    <w:qFormat/>
    <w:rPr>
      <w:rFonts w:ascii="Times New Roman" w:hAnsi="Times New Roman" w:eastAsia="宋体" w:cs="Times New Roman"/>
      <w:b/>
      <w:bCs/>
      <w:sz w:val="44"/>
      <w:szCs w:val="44"/>
    </w:rPr>
  </w:style>
  <w:style w:type="character" w:styleId="1038" w:customStyle="1">
    <w:name w:val="正文首行缩进 Char1"/>
    <w:link w:val="689"/>
    <w:uiPriority w:val="99"/>
    <w:semiHidden/>
    <w:qFormat/>
  </w:style>
  <w:style w:type="character" w:styleId="1039" w:customStyle="1">
    <w:name w:val="font131"/>
    <w:link w:val="689"/>
    <w:uiPriority w:val="0"/>
    <w:qFormat/>
    <w:rPr>
      <w:rFonts w:hint="eastAsia" w:ascii="宋体" w:hAnsi="宋体" w:eastAsia="宋体" w:cs="宋体"/>
      <w:color w:val="000000"/>
      <w:sz w:val="20"/>
      <w:szCs w:val="20"/>
      <w:u w:val="none"/>
    </w:rPr>
  </w:style>
  <w:style w:type="character" w:styleId="1040" w:customStyle="1">
    <w:name w:val="Strong1"/>
    <w:link w:val="689"/>
    <w:uiPriority w:val="22"/>
    <w:qFormat/>
    <w:rPr>
      <w:rFonts w:ascii="Tahoma" w:hAnsi="Tahoma" w:eastAsia="宋体" w:cs="Times New Roman"/>
      <w:b/>
      <w:bCs/>
      <w:sz w:val="24"/>
      <w:szCs w:val="24"/>
      <w:lang w:val="en-US" w:eastAsia="zh-CN" w:bidi="ar-SA"/>
    </w:rPr>
  </w:style>
  <w:style w:type="character" w:styleId="1041" w:customStyle="1">
    <w:name w:val="日期 Char1"/>
    <w:link w:val="689"/>
    <w:uiPriority w:val="0"/>
    <w:qFormat/>
    <w:rPr>
      <w:rFonts w:ascii="宋体" w:hAnsi="宋体" w:eastAsia="宋体" w:cs="Times New Roman"/>
      <w:sz w:val="21"/>
      <w:szCs w:val="24"/>
      <w:lang w:val="en-US" w:eastAsia="zh-CN" w:bidi="ar-SA"/>
    </w:rPr>
  </w:style>
  <w:style w:type="character" w:styleId="1042" w:customStyle="1">
    <w:name w:val="Char Char20"/>
    <w:link w:val="689"/>
    <w:uiPriority w:val="0"/>
    <w:qFormat/>
    <w:rPr>
      <w:rFonts w:ascii="Times New Roman" w:hAnsi="Times New Roman" w:eastAsia="宋体" w:cs="Times New Roman"/>
      <w:b/>
      <w:bCs/>
      <w:sz w:val="24"/>
      <w:szCs w:val="32"/>
    </w:rPr>
  </w:style>
  <w:style w:type="character" w:styleId="1043" w:customStyle="1">
    <w:name w:val="06正文 Char"/>
    <w:link w:val="1044"/>
    <w:uiPriority w:val="0"/>
    <w:qFormat/>
    <w:rPr>
      <w:rFonts w:ascii="宋体" w:hAnsi="宋体"/>
      <w:sz w:val="21"/>
      <w:szCs w:val="21"/>
    </w:rPr>
  </w:style>
  <w:style w:type="paragraph" w:styleId="1044" w:customStyle="1">
    <w:name w:val="06正文"/>
    <w:basedOn w:val="689"/>
    <w:link w:val="1043"/>
    <w:uiPriority w:val="0"/>
    <w:qFormat/>
    <w:pPr>
      <w:ind w:firstLine="420"/>
      <w:spacing w:line="360" w:lineRule="auto"/>
      <w:widowControl/>
    </w:pPr>
    <w:rPr>
      <w:rFonts w:ascii="宋体" w:hAnsi="宋体"/>
      <w:szCs w:val="21"/>
    </w:rPr>
  </w:style>
  <w:style w:type="character" w:styleId="1045" w:customStyle="1">
    <w:name w:val="Sample"/>
    <w:link w:val="689"/>
    <w:uiPriority w:val="0"/>
    <w:qFormat/>
    <w:rPr>
      <w:rFonts w:ascii="Courier New" w:hAnsi="Courier New" w:eastAsia="宋体" w:cs="Times New Roman"/>
    </w:rPr>
  </w:style>
  <w:style w:type="character" w:styleId="1046" w:customStyle="1">
    <w:name w:val="标题 1 Char1"/>
    <w:link w:val="689"/>
    <w:uiPriority w:val="0"/>
    <w:qFormat/>
    <w:rPr>
      <w:rFonts w:ascii="Calibri" w:hAnsi="Calibri" w:eastAsia="宋体" w:cs="Arial"/>
      <w:b/>
      <w:sz w:val="44"/>
      <w:szCs w:val="20"/>
    </w:rPr>
  </w:style>
  <w:style w:type="character" w:styleId="1047" w:customStyle="1">
    <w:name w:val="ca-0"/>
    <w:link w:val="689"/>
    <w:uiPriority w:val="0"/>
    <w:qFormat/>
    <w:rPr>
      <w:rFonts w:ascii="Tahoma" w:hAnsi="Tahoma" w:eastAsia="宋体" w:cs="Times New Roman"/>
      <w:sz w:val="24"/>
      <w:szCs w:val="24"/>
      <w:lang w:val="en-US" w:eastAsia="zh-CN" w:bidi="ar-SA"/>
    </w:rPr>
  </w:style>
  <w:style w:type="character" w:styleId="1048" w:customStyle="1">
    <w:name w:val="Heading 4 Char"/>
    <w:link w:val="689"/>
    <w:uiPriority w:val="0"/>
    <w:qFormat/>
    <w:rPr>
      <w:rFonts w:ascii="Arial" w:hAnsi="Arial" w:eastAsia="宋体" w:cs="Times New Roman"/>
      <w:b/>
      <w:bCs/>
      <w:sz w:val="21"/>
      <w:szCs w:val="28"/>
      <w:lang w:val="en-US" w:eastAsia="zh-CN" w:bidi="ar-SA"/>
    </w:rPr>
  </w:style>
  <w:style w:type="character" w:styleId="1049" w:customStyle="1">
    <w:name w:val="批注主题 Char1"/>
    <w:link w:val="689"/>
    <w:uiPriority w:val="0"/>
    <w:qFormat/>
    <w:rPr>
      <w:rFonts w:ascii="Times New Roman" w:hAnsi="Times New Roman" w:eastAsia="宋体" w:cs="Times New Roman"/>
      <w:b/>
      <w:bCs/>
      <w:sz w:val="21"/>
      <w:szCs w:val="22"/>
    </w:rPr>
  </w:style>
  <w:style w:type="character" w:styleId="1050" w:customStyle="1">
    <w:name w:val="正文文本 Char2"/>
    <w:link w:val="689"/>
    <w:uiPriority w:val="99"/>
    <w:semiHidden/>
    <w:qFormat/>
    <w:rPr>
      <w:rFonts w:ascii="Calibri" w:hAnsi="Calibri" w:eastAsia="宋体" w:cs="Times New Roman"/>
    </w:rPr>
  </w:style>
  <w:style w:type="character" w:styleId="1051" w:customStyle="1">
    <w:name w:val="Body Text Indent Char"/>
    <w:link w:val="689"/>
    <w:uiPriority w:val="0"/>
    <w:qFormat/>
    <w:rPr>
      <w:rFonts w:ascii="宋体" w:hAnsi="宋体" w:eastAsia="宋体" w:cs="Times New Roman"/>
      <w:sz w:val="21"/>
      <w:lang w:val="en-US" w:eastAsia="zh-CN" w:bidi="ar-SA"/>
    </w:rPr>
  </w:style>
  <w:style w:type="character" w:styleId="1052" w:customStyle="1">
    <w:name w:val="批注文字 Char2"/>
    <w:link w:val="689"/>
    <w:uiPriority w:val="0"/>
    <w:qFormat/>
    <w:rPr>
      <w:rFonts w:ascii="Times New Roman" w:hAnsi="Times New Roman" w:eastAsia="宋体" w:cs="Times New Roman"/>
      <w:sz w:val="21"/>
      <w:szCs w:val="24"/>
    </w:rPr>
  </w:style>
  <w:style w:type="character" w:styleId="1053" w:customStyle="1">
    <w:name w:val="Char Char4"/>
    <w:link w:val="689"/>
    <w:uiPriority w:val="0"/>
    <w:qFormat/>
    <w:rPr>
      <w:rFonts w:ascii="宋体" w:hAnsi="宋体" w:eastAsia="黑体" w:cs="Arial"/>
      <w:b/>
      <w:sz w:val="28"/>
      <w:szCs w:val="32"/>
      <w:lang w:val="en-US" w:eastAsia="zh-CN" w:bidi="ar-SA"/>
    </w:rPr>
  </w:style>
  <w:style w:type="character" w:styleId="1054" w:customStyle="1">
    <w:name w:val="正文文本缩进 Char1"/>
    <w:link w:val="689"/>
    <w:uiPriority w:val="0"/>
    <w:qFormat/>
    <w:rPr>
      <w:rFonts w:ascii="宋体" w:hAnsi="Tahoma" w:eastAsia="宋体" w:cs="Times New Roman"/>
      <w:sz w:val="24"/>
      <w:szCs w:val="24"/>
      <w:lang w:val="en-US" w:eastAsia="zh-CN" w:bidi="ar-SA"/>
    </w:rPr>
  </w:style>
  <w:style w:type="character" w:styleId="1055" w:customStyle="1">
    <w:name w:val="正文首行缩进2字 Char"/>
    <w:link w:val="1056"/>
    <w:uiPriority w:val="0"/>
    <w:qFormat/>
    <w:rPr>
      <w:rFonts w:eastAsia="楷体_GB2312"/>
      <w:sz w:val="24"/>
      <w:szCs w:val="24"/>
    </w:rPr>
  </w:style>
  <w:style w:type="paragraph" w:styleId="1056" w:customStyle="1">
    <w:name w:val="正文首行缩进2字"/>
    <w:basedOn w:val="689"/>
    <w:link w:val="1055"/>
    <w:uiPriority w:val="0"/>
    <w:qFormat/>
    <w:pPr>
      <w:ind w:firstLine="540"/>
      <w:spacing w:line="288" w:lineRule="auto"/>
    </w:pPr>
    <w:rPr>
      <w:rFonts w:eastAsia="楷体_GB2312"/>
      <w:sz w:val="24"/>
      <w:szCs w:val="24"/>
    </w:rPr>
  </w:style>
  <w:style w:type="character" w:styleId="1057" w:customStyle="1">
    <w:name w:val="正文文本缩进 3 Char1"/>
    <w:link w:val="689"/>
    <w:uiPriority w:val="0"/>
    <w:semiHidden/>
    <w:qFormat/>
    <w:rPr>
      <w:rFonts w:ascii="Times New Roman" w:hAnsi="Times New Roman" w:eastAsia="宋体" w:cs="Times New Roman"/>
      <w:sz w:val="16"/>
      <w:szCs w:val="16"/>
      <w:lang w:val="en-US" w:eastAsia="zh-CN" w:bidi="ar-SA"/>
    </w:rPr>
  </w:style>
  <w:style w:type="character" w:styleId="1058" w:customStyle="1">
    <w:name w:val="font01"/>
    <w:link w:val="689"/>
    <w:uiPriority w:val="0"/>
    <w:qFormat/>
    <w:rPr>
      <w:rFonts w:hint="eastAsia" w:ascii="宋体" w:hAnsi="宋体" w:eastAsia="宋体" w:cs="宋体"/>
      <w:color w:val="000000"/>
      <w:sz w:val="22"/>
      <w:szCs w:val="22"/>
      <w:u w:val="none"/>
    </w:rPr>
  </w:style>
  <w:style w:type="character" w:styleId="1059" w:customStyle="1">
    <w:name w:val="Footer Char"/>
    <w:link w:val="689"/>
    <w:uiPriority w:val="0"/>
    <w:qFormat/>
    <w:rPr>
      <w:rFonts w:ascii="Times New Roman" w:hAnsi="Times New Roman" w:eastAsia="宋体" w:cs="Times New Roman"/>
      <w:sz w:val="18"/>
      <w:szCs w:val="18"/>
      <w:lang w:val="en-US" w:eastAsia="zh-CN" w:bidi="ar-SA"/>
    </w:rPr>
  </w:style>
  <w:style w:type="character" w:styleId="1060" w:customStyle="1">
    <w:name w:val="脚注文本 Char1"/>
    <w:link w:val="689"/>
    <w:uiPriority w:val="0"/>
    <w:qFormat/>
    <w:rPr>
      <w:rFonts w:ascii="Tahoma" w:hAnsi="Tahoma" w:eastAsia="宋体" w:cs="Times New Roman"/>
      <w:sz w:val="18"/>
      <w:szCs w:val="18"/>
      <w:lang w:val="en-US" w:eastAsia="zh-CN" w:bidi="ar-SA"/>
    </w:rPr>
  </w:style>
  <w:style w:type="character" w:styleId="1061" w:customStyle="1">
    <w:name w:val="Body Text Indent 2 Char"/>
    <w:link w:val="689"/>
    <w:uiPriority w:val="0"/>
    <w:rPr>
      <w:rFonts w:ascii="Times New Roman" w:hAnsi="Times New Roman" w:eastAsia="宋体" w:cs="Times New Roman"/>
      <w:sz w:val="21"/>
      <w:szCs w:val="24"/>
      <w:lang w:val="en-US" w:eastAsia="zh-CN" w:bidi="ar-SA"/>
    </w:rPr>
  </w:style>
  <w:style w:type="character" w:styleId="1062" w:customStyle="1">
    <w:name w:val="书籍标题"/>
    <w:link w:val="689"/>
    <w:uiPriority w:val="0"/>
    <w:qFormat/>
    <w:rPr>
      <w:rFonts w:ascii="Times New Roman" w:hAnsi="Times New Roman" w:eastAsia="宋体" w:cs="Times New Roman"/>
      <w:b/>
      <w:bCs/>
      <w:smallCaps/>
      <w:spacing w:val="5"/>
    </w:rPr>
  </w:style>
  <w:style w:type="character" w:styleId="1063" w:customStyle="1">
    <w:name w:val="副标题 Char2"/>
    <w:link w:val="689"/>
    <w:uiPriority w:val="11"/>
    <w:rPr>
      <w:rFonts w:ascii="Cambria" w:hAnsi="Cambria" w:eastAsia="宋体" w:cs="Times New Roman"/>
      <w:b/>
      <w:bCs/>
      <w:sz w:val="32"/>
      <w:szCs w:val="32"/>
    </w:rPr>
  </w:style>
  <w:style w:type="character" w:styleId="1064" w:customStyle="1">
    <w:name w:val="Char Char19"/>
    <w:link w:val="689"/>
    <w:uiPriority w:val="0"/>
    <w:rPr>
      <w:rFonts w:ascii="Arial" w:hAnsi="Arial" w:eastAsia="宋体" w:cs="Times New Roman"/>
      <w:b/>
      <w:bCs/>
      <w:szCs w:val="28"/>
    </w:rPr>
  </w:style>
  <w:style w:type="character" w:styleId="1065" w:customStyle="1">
    <w:name w:val="font41"/>
    <w:link w:val="689"/>
    <w:uiPriority w:val="0"/>
    <w:qFormat/>
    <w:rPr>
      <w:rFonts w:hint="eastAsia" w:ascii="宋体" w:hAnsi="宋体" w:eastAsia="宋体" w:cs="宋体"/>
      <w:color w:val="000000"/>
      <w:sz w:val="24"/>
      <w:szCs w:val="24"/>
      <w:u w:val="none"/>
    </w:rPr>
  </w:style>
  <w:style w:type="character" w:styleId="1066" w:customStyle="1">
    <w:name w:val="l-btn-text36"/>
    <w:link w:val="689"/>
    <w:uiPriority w:val="0"/>
  </w:style>
  <w:style w:type="character" w:styleId="1067" w:customStyle="1">
    <w:name w:val="HTML Markup"/>
    <w:link w:val="689"/>
    <w:uiPriority w:val="0"/>
    <w:rPr>
      <w:rFonts w:ascii="Times New Roman" w:hAnsi="Times New Roman" w:eastAsia="宋体" w:cs="Times New Roman"/>
      <w:vanish/>
      <w:color w:val="ff0000"/>
    </w:rPr>
  </w:style>
  <w:style w:type="character" w:styleId="1068" w:customStyle="1">
    <w:name w:val="Variable"/>
    <w:link w:val="689"/>
    <w:uiPriority w:val="0"/>
    <w:rPr>
      <w:rFonts w:ascii="Times New Roman" w:hAnsi="Times New Roman" w:eastAsia="宋体" w:cs="Times New Roman"/>
      <w:i/>
    </w:rPr>
  </w:style>
  <w:style w:type="character" w:styleId="1069" w:customStyle="1">
    <w:name w:val="font61"/>
    <w:link w:val="689"/>
    <w:uiPriority w:val="0"/>
    <w:qFormat/>
    <w:rPr>
      <w:rFonts w:ascii="Arial" w:hAnsi="Arial" w:cs="Arial"/>
      <w:color w:val="000000"/>
      <w:sz w:val="24"/>
      <w:szCs w:val="24"/>
      <w:u w:val="none"/>
    </w:rPr>
  </w:style>
  <w:style w:type="character" w:styleId="1070" w:customStyle="1">
    <w:name w:val=" Char Char3"/>
    <w:link w:val="689"/>
    <w:uiPriority w:val="0"/>
    <w:rPr>
      <w:rFonts w:ascii="Times New Roman" w:hAnsi="Times New Roman" w:eastAsia="楷体_GB2312" w:cs="Times New Roman"/>
      <w:sz w:val="24"/>
      <w:lang w:val="en-US" w:eastAsia="zh-CN" w:bidi="ar-SA"/>
    </w:rPr>
  </w:style>
  <w:style w:type="character" w:styleId="1071" w:customStyle="1">
    <w:name w:val="Char Char6"/>
    <w:link w:val="689"/>
    <w:uiPriority w:val="0"/>
    <w:rPr>
      <w:rFonts w:ascii="Times New Roman" w:hAnsi="Times New Roman" w:eastAsia="宋体" w:cs="Times New Roman"/>
      <w:b/>
      <w:bCs/>
      <w:sz w:val="32"/>
      <w:szCs w:val="44"/>
      <w:lang w:val="en-US" w:eastAsia="zh-CN" w:bidi="ar-SA"/>
    </w:rPr>
  </w:style>
  <w:style w:type="character" w:styleId="1072" w:customStyle="1">
    <w:name w:val="icon-play"/>
    <w:link w:val="689"/>
    <w:uiPriority w:val="0"/>
    <w:rPr>
      <w:rFonts w:ascii="宋体" w:hAnsi="宋体" w:eastAsia="宋体" w:cs="Times New Roman"/>
      <w:sz w:val="24"/>
      <w:szCs w:val="24"/>
      <w:lang w:val="en-US" w:eastAsia="zh-CN" w:bidi="ar-SA"/>
    </w:rPr>
  </w:style>
  <w:style w:type="character" w:styleId="1073" w:customStyle="1">
    <w:name w:val="icon-doc"/>
    <w:link w:val="689"/>
    <w:uiPriority w:val="0"/>
    <w:rPr>
      <w:rFonts w:ascii="宋体" w:hAnsi="宋体" w:eastAsia="宋体" w:cs="Times New Roman"/>
      <w:sz w:val="24"/>
      <w:szCs w:val="24"/>
      <w:lang w:val="en-US" w:eastAsia="zh-CN" w:bidi="ar-SA"/>
    </w:rPr>
  </w:style>
  <w:style w:type="character" w:styleId="1074" w:customStyle="1">
    <w:name w:val="正文文本缩进 3 字符"/>
    <w:link w:val="689"/>
    <w:uiPriority w:val="99"/>
    <w:semiHidden/>
    <w:rPr>
      <w:sz w:val="16"/>
      <w:szCs w:val="16"/>
    </w:rPr>
  </w:style>
  <w:style w:type="character" w:styleId="1075" w:customStyle="1">
    <w:name w:val="Comment"/>
    <w:link w:val="689"/>
    <w:uiPriority w:val="0"/>
    <w:rPr>
      <w:rFonts w:ascii="Times New Roman" w:hAnsi="Times New Roman" w:eastAsia="宋体" w:cs="Times New Roman"/>
      <w:vanish/>
    </w:rPr>
  </w:style>
  <w:style w:type="character" w:styleId="1076" w:customStyle="1">
    <w:name w:val="引用 Char1"/>
    <w:link w:val="689"/>
    <w:uiPriority w:val="29"/>
    <w:rPr>
      <w:rFonts w:ascii="Times New Roman" w:hAnsi="Times New Roman" w:eastAsia="宋体" w:cs="Times New Roman"/>
      <w:i/>
      <w:iCs/>
      <w:color w:val="000000"/>
      <w:sz w:val="21"/>
      <w:szCs w:val="22"/>
    </w:rPr>
  </w:style>
  <w:style w:type="character" w:styleId="1077" w:customStyle="1">
    <w:name w:val="标题 2 Char1"/>
    <w:link w:val="689"/>
    <w:uiPriority w:val="0"/>
    <w:rPr>
      <w:rFonts w:ascii="Arial" w:hAnsi="Arial" w:eastAsia="黑体" w:cs="Calibri"/>
      <w:b/>
      <w:sz w:val="32"/>
      <w:szCs w:val="20"/>
    </w:rPr>
  </w:style>
  <w:style w:type="character" w:styleId="1078" w:customStyle="1">
    <w:name w:val="正文缩进 Char1"/>
    <w:link w:val="689"/>
    <w:uiPriority w:val="0"/>
    <w:rPr>
      <w:rFonts w:ascii="Times New Roman" w:hAnsi="Times New Roman" w:eastAsia="楷体_GB2312" w:cs="Times New Roman"/>
      <w:sz w:val="24"/>
    </w:rPr>
  </w:style>
  <w:style w:type="character" w:styleId="1079" w:customStyle="1">
    <w:name w:val="font141"/>
    <w:link w:val="689"/>
    <w:uiPriority w:val="0"/>
    <w:qFormat/>
    <w:rPr>
      <w:rFonts w:hint="eastAsia" w:ascii="宋体" w:hAnsi="宋体" w:eastAsia="宋体" w:cs="宋体"/>
      <w:color w:val="000000"/>
      <w:sz w:val="24"/>
      <w:szCs w:val="24"/>
      <w:u w:val="none"/>
    </w:rPr>
  </w:style>
  <w:style w:type="character" w:styleId="1080" w:customStyle="1">
    <w:name w:val=" Char Char1"/>
    <w:link w:val="689"/>
    <w:uiPriority w:val="0"/>
    <w:rPr>
      <w:rFonts w:ascii="宋体" w:hAnsi="Courier New" w:eastAsia="楷体_GB2312" w:cs="Times New Roman"/>
      <w:sz w:val="28"/>
      <w:szCs w:val="24"/>
      <w:lang w:val="en-US" w:eastAsia="zh-CN" w:bidi="ar-SA"/>
    </w:rPr>
  </w:style>
  <w:style w:type="character" w:styleId="1081" w:customStyle="1">
    <w:name w:val="s1"/>
    <w:link w:val="689"/>
    <w:uiPriority w:val="0"/>
    <w:rPr>
      <w:rFonts w:ascii="Tahoma" w:hAnsi="Tahoma" w:eastAsia="宋体" w:cs="Times New Roman"/>
      <w:sz w:val="24"/>
      <w:szCs w:val="24"/>
      <w:lang w:val="en-US" w:eastAsia="zh-CN" w:bidi="ar-SA"/>
    </w:rPr>
  </w:style>
  <w:style w:type="character" w:styleId="1082" w:customStyle="1">
    <w:name w:val="icon-game"/>
    <w:link w:val="689"/>
    <w:uiPriority w:val="0"/>
    <w:rPr>
      <w:rFonts w:ascii="宋体" w:hAnsi="宋体" w:eastAsia="宋体" w:cs="Times New Roman"/>
      <w:sz w:val="24"/>
      <w:szCs w:val="24"/>
      <w:lang w:val="en-US" w:eastAsia="zh-CN" w:bidi="ar-SA"/>
    </w:rPr>
  </w:style>
  <w:style w:type="character" w:styleId="1083" w:customStyle="1">
    <w:name w:val="不明显参考"/>
    <w:link w:val="689"/>
    <w:uiPriority w:val="0"/>
    <w:qFormat/>
    <w:rPr>
      <w:rFonts w:ascii="Times New Roman" w:hAnsi="Times New Roman" w:eastAsia="宋体" w:cs="Times New Roman"/>
      <w:smallCaps/>
      <w:color w:val="c0504d"/>
      <w:u w:val="single"/>
    </w:rPr>
  </w:style>
  <w:style w:type="character" w:styleId="1084" w:customStyle="1">
    <w:name w:val="超链接_0"/>
    <w:link w:val="689"/>
    <w:uiPriority w:val="99"/>
    <w:rPr>
      <w:rFonts w:ascii="Calibri" w:hAnsi="Calibri" w:eastAsia="宋体" w:cs="Times New Roman"/>
      <w:color w:val="0000ff"/>
      <w:u w:val="single"/>
    </w:rPr>
  </w:style>
  <w:style w:type="character" w:styleId="1085" w:customStyle="1">
    <w:name w:val="ca-11"/>
    <w:link w:val="689"/>
    <w:uiPriority w:val="0"/>
    <w:rPr>
      <w:rFonts w:hint="eastAsia" w:ascii="宋体" w:hAnsi="宋体" w:eastAsia="宋体" w:cs="Times New Roman"/>
      <w:sz w:val="24"/>
      <w:szCs w:val="24"/>
    </w:rPr>
  </w:style>
  <w:style w:type="character" w:styleId="1086" w:customStyle="1">
    <w:name w:val="fcc182633d-d73f-4ad0-85fb-0a229eb6ca9a-1"/>
    <w:link w:val="689"/>
    <w:uiPriority w:val="0"/>
    <w:rPr>
      <w:rFonts w:ascii="Times New Roman" w:hAnsi="Times New Roman" w:eastAsia="宋体" w:cs="Times New Roman"/>
    </w:rPr>
  </w:style>
  <w:style w:type="character" w:styleId="1087" w:customStyle="1">
    <w:name w:val="标题 Char1"/>
    <w:link w:val="689"/>
    <w:uiPriority w:val="10"/>
    <w:rPr>
      <w:rFonts w:ascii="Cambria" w:hAnsi="Cambria" w:eastAsia="宋体" w:cs="Times New Roman"/>
      <w:b/>
      <w:bCs/>
      <w:sz w:val="32"/>
      <w:szCs w:val="32"/>
    </w:rPr>
  </w:style>
  <w:style w:type="character" w:styleId="1088" w:customStyle="1">
    <w:name w:val="表格 Char Char"/>
    <w:link w:val="1089"/>
    <w:uiPriority w:val="0"/>
    <w:rPr>
      <w:rFonts w:ascii="仿宋_GB2312" w:hAnsi="宋体" w:eastAsia="仿宋_GB2312"/>
      <w:sz w:val="21"/>
      <w:szCs w:val="21"/>
    </w:rPr>
  </w:style>
  <w:style w:type="paragraph" w:styleId="1089" w:customStyle="1">
    <w:name w:val="表格"/>
    <w:basedOn w:val="689"/>
    <w:link w:val="1088"/>
    <w:uiPriority w:val="0"/>
    <w:pPr>
      <w:spacing w:after="120"/>
      <w:framePr w:hSpace="180" w:wrap="around" w:vAnchor="page" w:hAnchor="margin" w:y="2377"/>
    </w:pPr>
    <w:rPr>
      <w:rFonts w:ascii="仿宋_GB2312" w:hAnsi="宋体" w:eastAsia="仿宋_GB2312"/>
      <w:szCs w:val="21"/>
    </w:rPr>
  </w:style>
  <w:style w:type="character" w:styleId="1090" w:customStyle="1">
    <w:name w:val="批注文字 字符"/>
    <w:link w:val="689"/>
    <w:uiPriority w:val="0"/>
    <w:semiHidden/>
    <w:rPr>
      <w:rFonts w:eastAsia="楷体_GB2312"/>
      <w:sz w:val="26"/>
    </w:rPr>
  </w:style>
  <w:style w:type="character" w:styleId="1091" w:customStyle="1">
    <w:name w:val="纯文本 Char2"/>
    <w:link w:val="689"/>
    <w:uiPriority w:val="99"/>
    <w:semiHidden/>
    <w:qFormat/>
    <w:rPr>
      <w:rFonts w:ascii="宋体" w:hAnsi="Courier New" w:eastAsia="宋体" w:cs="Courier New"/>
      <w:sz w:val="21"/>
      <w:szCs w:val="21"/>
    </w:rPr>
  </w:style>
  <w:style w:type="character" w:styleId="1092" w:customStyle="1">
    <w:name w:val="02 标题 Char"/>
    <w:link w:val="1093"/>
    <w:uiPriority w:val="0"/>
    <w:qFormat/>
    <w:rPr>
      <w:rFonts w:ascii="宋体" w:hAnsi="宋体"/>
      <w:b/>
      <w:bCs/>
      <w:sz w:val="22"/>
      <w:szCs w:val="32"/>
    </w:rPr>
  </w:style>
  <w:style w:type="paragraph" w:styleId="1093" w:customStyle="1">
    <w:name w:val="02 标题"/>
    <w:basedOn w:val="866"/>
    <w:link w:val="1092"/>
    <w:uiPriority w:val="0"/>
    <w:qFormat/>
    <w:pPr>
      <w:jc w:val="center"/>
    </w:pPr>
    <w:rPr>
      <w:rFonts w:ascii="宋体" w:hAnsi="宋体"/>
      <w:sz w:val="22"/>
    </w:rPr>
  </w:style>
  <w:style w:type="character" w:styleId="1094" w:customStyle="1">
    <w:name w:val="页脚 Char1"/>
    <w:link w:val="689"/>
    <w:uiPriority w:val="99"/>
    <w:semiHidden/>
    <w:qFormat/>
    <w:rPr>
      <w:rFonts w:ascii="Times New Roman" w:hAnsi="Times New Roman" w:eastAsia="宋体" w:cs="Times New Roman"/>
      <w:sz w:val="18"/>
      <w:szCs w:val="18"/>
    </w:rPr>
  </w:style>
  <w:style w:type="character" w:styleId="1095" w:customStyle="1">
    <w:name w:val="apple-converted-space"/>
    <w:link w:val="689"/>
    <w:uiPriority w:val="0"/>
    <w:rPr>
      <w:rFonts w:ascii="Tahoma" w:hAnsi="Tahoma" w:eastAsia="宋体" w:cs="Times New Roman"/>
      <w:sz w:val="24"/>
      <w:szCs w:val="24"/>
      <w:lang w:val="en-US" w:eastAsia="zh-CN" w:bidi="ar-SA"/>
    </w:rPr>
  </w:style>
  <w:style w:type="character" w:styleId="1096" w:customStyle="1">
    <w:name w:val="文档结构图 Char2"/>
    <w:link w:val="689"/>
    <w:uiPriority w:val="0"/>
    <w:qFormat/>
    <w:rPr>
      <w:rFonts w:hint="eastAsia" w:ascii="宋体" w:hAnsi="Calibri" w:eastAsia="宋体" w:cs="Times New Roman"/>
      <w:sz w:val="18"/>
      <w:szCs w:val="18"/>
    </w:rPr>
  </w:style>
  <w:style w:type="character" w:styleId="1097" w:customStyle="1">
    <w:name w:val="HTML 预设格式 Char1"/>
    <w:link w:val="689"/>
    <w:uiPriority w:val="99"/>
    <w:semiHidden/>
    <w:rPr>
      <w:rFonts w:ascii="Courier New" w:hAnsi="Courier New" w:eastAsia="宋体" w:cs="Courier New"/>
    </w:rPr>
  </w:style>
  <w:style w:type="character" w:styleId="1098" w:customStyle="1">
    <w:name w:val=" Char Char7"/>
    <w:link w:val="689"/>
    <w:uiPriority w:val="0"/>
    <w:qFormat/>
    <w:rPr>
      <w:rFonts w:ascii="Times New Roman" w:hAnsi="Times New Roman" w:eastAsia="宋体" w:cs="Times New Roman"/>
      <w:sz w:val="24"/>
      <w:szCs w:val="24"/>
    </w:rPr>
  </w:style>
  <w:style w:type="character" w:styleId="1099" w:customStyle="1">
    <w:name w:val="para1"/>
    <w:link w:val="689"/>
    <w:uiPriority w:val="0"/>
    <w:rPr>
      <w:rFonts w:ascii="Arial" w:hAnsi="Arial" w:eastAsia="宋体" w:cs="Arial"/>
      <w:sz w:val="18"/>
      <w:szCs w:val="18"/>
    </w:rPr>
  </w:style>
  <w:style w:type="character" w:styleId="1100" w:customStyle="1">
    <w:name w:val="日期 Char3"/>
    <w:link w:val="689"/>
    <w:uiPriority w:val="99"/>
    <w:semiHidden/>
    <w:qFormat/>
    <w:rPr>
      <w:rFonts w:ascii="Times New Roman" w:hAnsi="Times New Roman" w:eastAsia="宋体" w:cs="Times New Roman"/>
      <w:sz w:val="21"/>
      <w:szCs w:val="24"/>
    </w:rPr>
  </w:style>
  <w:style w:type="character" w:styleId="1101" w:customStyle="1">
    <w:name w:val="05 标题5 Char"/>
    <w:link w:val="1102"/>
    <w:uiPriority w:val="0"/>
    <w:qFormat/>
    <w:rPr>
      <w:rFonts w:ascii="宋体" w:hAnsi="宋体"/>
      <w:b/>
      <w:sz w:val="21"/>
      <w:szCs w:val="32"/>
    </w:rPr>
  </w:style>
  <w:style w:type="paragraph" w:styleId="1102" w:customStyle="1">
    <w:name w:val="05 标题5"/>
    <w:basedOn w:val="689"/>
    <w:link w:val="1101"/>
    <w:uiPriority w:val="0"/>
    <w:qFormat/>
    <w:pPr>
      <w:ind w:firstLine="422"/>
      <w:keepNext/>
      <w:spacing w:line="360" w:lineRule="auto"/>
      <w:widowControl/>
      <w:outlineLvl w:val="4"/>
    </w:pPr>
    <w:rPr>
      <w:rFonts w:ascii="宋体" w:hAnsi="宋体"/>
      <w:b/>
      <w:szCs w:val="32"/>
    </w:rPr>
  </w:style>
  <w:style w:type="character" w:styleId="1103" w:customStyle="1">
    <w:name w:val="正文文本 3 Char1"/>
    <w:link w:val="689"/>
    <w:uiPriority w:val="99"/>
    <w:semiHidden/>
    <w:rPr>
      <w:rFonts w:ascii="Times New Roman" w:hAnsi="Times New Roman" w:eastAsia="宋体" w:cs="Times New Roman"/>
      <w:sz w:val="16"/>
      <w:szCs w:val="16"/>
    </w:rPr>
  </w:style>
  <w:style w:type="character" w:styleId="1104" w:customStyle="1">
    <w:name w:val="样式 标题 3 + (中文) 黑体 小四 非加粗 段前: 7.8 磅 段后: 0 磅 行距: 固定值 20 磅 Char"/>
    <w:link w:val="689"/>
    <w:uiPriority w:val="0"/>
    <w:qFormat/>
    <w:rPr>
      <w:rFonts w:ascii="黑体" w:hAnsi="宋体" w:eastAsia="黑体" w:cs="宋体"/>
      <w:b/>
      <w:bCs/>
      <w:sz w:val="24"/>
      <w:lang w:val="en-US" w:eastAsia="zh-CN" w:bidi="ar-SA"/>
    </w:rPr>
  </w:style>
  <w:style w:type="character" w:styleId="1105" w:customStyle="1">
    <w:name w:val="Date Char"/>
    <w:link w:val="689"/>
    <w:uiPriority w:val="0"/>
    <w:qFormat/>
    <w:rPr>
      <w:rFonts w:ascii="Times New Roman" w:hAnsi="Times New Roman" w:eastAsia="宋体" w:cs="Times New Roman"/>
      <w:sz w:val="21"/>
      <w:szCs w:val="24"/>
      <w:lang w:val="en-US" w:eastAsia="zh-CN" w:bidi="ar-SA"/>
    </w:rPr>
  </w:style>
  <w:style w:type="character" w:styleId="1106" w:customStyle="1">
    <w:name w:val="font21"/>
    <w:link w:val="689"/>
    <w:uiPriority w:val="0"/>
    <w:qFormat/>
    <w:rPr>
      <w:rFonts w:hint="eastAsia" w:ascii="宋体" w:hAnsi="宋体" w:eastAsia="宋体" w:cs="宋体"/>
      <w:color w:val="000000"/>
      <w:sz w:val="22"/>
      <w:szCs w:val="22"/>
      <w:u w:val="none"/>
    </w:rPr>
  </w:style>
  <w:style w:type="character" w:styleId="1107" w:customStyle="1">
    <w:name w:val="Footnote Text Char"/>
    <w:link w:val="689"/>
    <w:uiPriority w:val="0"/>
    <w:qFormat/>
    <w:rPr>
      <w:rFonts w:ascii="Times New Roman" w:hAnsi="Times New Roman" w:eastAsia="宋体" w:cs="Times New Roman"/>
      <w:sz w:val="18"/>
      <w:lang w:val="en-US" w:eastAsia="zh-CN" w:bidi="ar-SA"/>
    </w:rPr>
  </w:style>
  <w:style w:type="character" w:styleId="1108" w:customStyle="1">
    <w:name w:val="textcontents"/>
    <w:link w:val="689"/>
    <w:uiPriority w:val="0"/>
    <w:rPr>
      <w:rFonts w:ascii="Times New Roman" w:hAnsi="Times New Roman" w:eastAsia="宋体" w:cs="Times New Roman"/>
    </w:rPr>
  </w:style>
  <w:style w:type="character" w:styleId="1109" w:customStyle="1">
    <w:name w:val="font31"/>
    <w:link w:val="689"/>
    <w:uiPriority w:val="0"/>
    <w:qFormat/>
    <w:rPr>
      <w:rFonts w:hint="eastAsia" w:ascii="宋体" w:hAnsi="宋体" w:eastAsia="宋体" w:cs="宋体"/>
      <w:color w:val="000000"/>
      <w:sz w:val="20"/>
      <w:szCs w:val="20"/>
      <w:u w:val="none"/>
    </w:rPr>
  </w:style>
  <w:style w:type="character" w:styleId="1110" w:customStyle="1">
    <w:name w:val="l-btn-left"/>
    <w:link w:val="689"/>
    <w:uiPriority w:val="0"/>
    <w:qFormat/>
  </w:style>
  <w:style w:type="character" w:styleId="1111" w:customStyle="1">
    <w:name w:val="CODE"/>
    <w:link w:val="689"/>
    <w:uiPriority w:val="0"/>
    <w:rPr>
      <w:rFonts w:ascii="Courier New" w:hAnsi="Courier New" w:eastAsia="宋体" w:cs="Times New Roman"/>
      <w:sz w:val="20"/>
    </w:rPr>
  </w:style>
  <w:style w:type="character" w:styleId="1112" w:customStyle="1">
    <w:name w:val="arr"/>
    <w:link w:val="689"/>
    <w:uiPriority w:val="0"/>
    <w:qFormat/>
    <w:rPr>
      <w:rFonts w:ascii="宋体" w:hAnsi="宋体" w:eastAsia="宋体" w:cs="Times New Roman"/>
      <w:sz w:val="24"/>
      <w:szCs w:val="24"/>
      <w:lang w:val="en-US" w:eastAsia="zh-CN" w:bidi="ar-SA"/>
    </w:rPr>
  </w:style>
  <w:style w:type="character" w:styleId="1113" w:customStyle="1">
    <w:name w:val="明显引用 Char1"/>
    <w:link w:val="689"/>
    <w:uiPriority w:val="30"/>
    <w:qFormat/>
    <w:rPr>
      <w:rFonts w:ascii="Times New Roman" w:hAnsi="Times New Roman" w:eastAsia="宋体" w:cs="Times New Roman"/>
      <w:b/>
      <w:bCs/>
      <w:i/>
      <w:iCs/>
      <w:color w:val="4f81bd"/>
      <w:sz w:val="21"/>
      <w:szCs w:val="22"/>
    </w:rPr>
  </w:style>
  <w:style w:type="character" w:styleId="1114" w:customStyle="1">
    <w:name w:val="current"/>
    <w:link w:val="689"/>
    <w:uiPriority w:val="0"/>
    <w:qFormat/>
    <w:rPr>
      <w:b/>
      <w:color w:val="05a7d8"/>
      <w:sz w:val="18"/>
      <w:szCs w:val="18"/>
    </w:rPr>
  </w:style>
  <w:style w:type="character" w:styleId="1115" w:customStyle="1">
    <w:name w:val="批注框文本 Char3"/>
    <w:link w:val="689"/>
    <w:uiPriority w:val="99"/>
    <w:semiHidden/>
    <w:rPr>
      <w:rFonts w:ascii="Times New Roman" w:hAnsi="Times New Roman" w:eastAsia="宋体" w:cs="Times New Roman"/>
      <w:sz w:val="18"/>
      <w:szCs w:val="18"/>
    </w:rPr>
  </w:style>
  <w:style w:type="character" w:styleId="1116" w:customStyle="1">
    <w:name w:val="Heading 3 Char1"/>
    <w:link w:val="689"/>
    <w:uiPriority w:val="0"/>
    <w:rPr>
      <w:rFonts w:ascii="Times New Roman" w:hAnsi="Times New Roman" w:eastAsia="宋体" w:cs="Times New Roman"/>
      <w:b/>
      <w:bCs/>
      <w:sz w:val="24"/>
      <w:szCs w:val="32"/>
      <w:lang w:val="en-US" w:eastAsia="zh-CN" w:bidi="ar-SA"/>
    </w:rPr>
  </w:style>
  <w:style w:type="character" w:styleId="1117" w:customStyle="1">
    <w:name w:val="无间隔 Char"/>
    <w:link w:val="1118"/>
    <w:uiPriority w:val="1"/>
    <w:qFormat/>
    <w:rPr>
      <w:sz w:val="22"/>
      <w:szCs w:val="22"/>
    </w:rPr>
  </w:style>
  <w:style w:type="paragraph" w:styleId="1118" w:customStyle="1">
    <w:name w:val="无间隔"/>
    <w:link w:val="1117"/>
    <w:uiPriority w:val="1"/>
    <w:qFormat/>
    <w:rPr>
      <w:rFonts w:hint="default" w:ascii="Times New Roman" w:hAnsi="Times New Roman" w:eastAsia="宋体" w:cs="Times New Roman"/>
      <w:sz w:val="22"/>
      <w:szCs w:val="22"/>
      <w:lang w:val="en-US" w:eastAsia="zh-CN" w:bidi="ar-SA"/>
    </w:rPr>
  </w:style>
  <w:style w:type="character" w:styleId="1119" w:customStyle="1">
    <w:name w:val="icon-read"/>
    <w:link w:val="689"/>
    <w:uiPriority w:val="0"/>
    <w:rPr>
      <w:rFonts w:ascii="宋体" w:hAnsi="宋体" w:eastAsia="宋体" w:cs="Times New Roman"/>
      <w:sz w:val="24"/>
      <w:szCs w:val="24"/>
      <w:lang w:val="en-US" w:eastAsia="zh-CN" w:bidi="ar-SA"/>
    </w:rPr>
  </w:style>
  <w:style w:type="character" w:styleId="1120" w:customStyle="1">
    <w:name w:val="Heading 3 Char"/>
    <w:link w:val="689"/>
    <w:uiPriority w:val="0"/>
    <w:rPr>
      <w:rFonts w:ascii="Times New Roman" w:hAnsi="Times New Roman" w:eastAsia="宋体" w:cs="Times New Roman"/>
      <w:b/>
      <w:bCs/>
      <w:sz w:val="32"/>
      <w:szCs w:val="32"/>
    </w:rPr>
  </w:style>
  <w:style w:type="character" w:styleId="1121" w:customStyle="1">
    <w:name w:val="style141"/>
    <w:link w:val="689"/>
    <w:uiPriority w:val="0"/>
    <w:qFormat/>
    <w:rPr>
      <w:rFonts w:hint="eastAsia" w:ascii="宋体" w:hAnsi="宋体" w:eastAsia="宋体" w:cs="Times New Roman"/>
    </w:rPr>
  </w:style>
  <w:style w:type="character" w:styleId="1122" w:customStyle="1">
    <w:name w:val="Heading 5 Char"/>
    <w:link w:val="689"/>
    <w:uiPriority w:val="0"/>
    <w:qFormat/>
    <w:rPr>
      <w:rFonts w:ascii="Times New Roman" w:hAnsi="Times New Roman" w:eastAsia="宋体" w:cs="Times New Roman"/>
      <w:b/>
      <w:bCs/>
      <w:sz w:val="28"/>
      <w:szCs w:val="28"/>
      <w:lang w:val="en-US" w:eastAsia="zh-CN" w:bidi="ar-SA"/>
    </w:rPr>
  </w:style>
  <w:style w:type="character" w:styleId="1123" w:customStyle="1">
    <w:name w:val="标题 Char_0"/>
    <w:link w:val="1124"/>
    <w:uiPriority w:val="0"/>
    <w:qFormat/>
    <w:rPr>
      <w:sz w:val="21"/>
      <w:szCs w:val="22"/>
    </w:rPr>
  </w:style>
  <w:style w:type="paragraph" w:styleId="1124" w:customStyle="1">
    <w:name w:val="标题_0"/>
    <w:basedOn w:val="689"/>
    <w:link w:val="1123"/>
    <w:uiPriority w:val="0"/>
    <w:qFormat/>
  </w:style>
  <w:style w:type="character" w:styleId="1125" w:customStyle="1">
    <w:name w:val="正文文本缩进 3 Char2"/>
    <w:link w:val="689"/>
    <w:uiPriority w:val="99"/>
    <w:semiHidden/>
    <w:qFormat/>
    <w:rPr>
      <w:rFonts w:ascii="Times New Roman" w:hAnsi="Times New Roman" w:eastAsia="宋体" w:cs="Times New Roman"/>
      <w:sz w:val="16"/>
      <w:szCs w:val="16"/>
    </w:rPr>
  </w:style>
  <w:style w:type="character" w:styleId="1126" w:customStyle="1">
    <w:name w:val="引用 Char3"/>
    <w:link w:val="689"/>
    <w:uiPriority w:val="29"/>
    <w:qFormat/>
    <w:rPr>
      <w:rFonts w:ascii="Times New Roman" w:hAnsi="Times New Roman" w:eastAsia="宋体" w:cs="Times New Roman"/>
      <w:i/>
      <w:iCs/>
      <w:color w:val="000000"/>
      <w:sz w:val="21"/>
      <w:szCs w:val="24"/>
    </w:rPr>
  </w:style>
  <w:style w:type="character" w:styleId="1127" w:customStyle="1">
    <w:name w:val="不明显强调"/>
    <w:link w:val="689"/>
    <w:uiPriority w:val="0"/>
    <w:qFormat/>
    <w:rPr>
      <w:rFonts w:ascii="Times New Roman" w:hAnsi="Times New Roman" w:eastAsia="宋体" w:cs="Times New Roman"/>
      <w:i/>
      <w:iCs/>
      <w:color w:val="808080"/>
    </w:rPr>
  </w:style>
  <w:style w:type="character" w:styleId="1128" w:customStyle="1">
    <w:name w:val="Typewriter"/>
    <w:link w:val="689"/>
    <w:uiPriority w:val="0"/>
    <w:qFormat/>
    <w:rPr>
      <w:rFonts w:ascii="Courier New" w:hAnsi="Courier New" w:eastAsia="宋体" w:cs="Times New Roman"/>
      <w:sz w:val="20"/>
    </w:rPr>
  </w:style>
  <w:style w:type="character" w:styleId="1129" w:customStyle="1">
    <w:name w:val="标题4 Char Char"/>
    <w:link w:val="1130"/>
    <w:uiPriority w:val="0"/>
    <w:qFormat/>
    <w:rPr>
      <w:rFonts w:ascii="Arial" w:hAnsi="Arial"/>
      <w:b/>
      <w:bCs/>
      <w:sz w:val="24"/>
      <w:szCs w:val="32"/>
    </w:rPr>
  </w:style>
  <w:style w:type="paragraph" w:styleId="1130" w:customStyle="1">
    <w:name w:val="标题4"/>
    <w:basedOn w:val="865"/>
    <w:next w:val="907"/>
    <w:link w:val="1129"/>
    <w:uiPriority w:val="0"/>
    <w:qFormat/>
    <w:pPr>
      <w:numPr>
        <w:ilvl w:val="0"/>
        <w:numId w:val="0"/>
      </w:numPr>
      <w:jc w:val="both"/>
      <w:keepLines/>
      <w:keepNext/>
      <w:spacing w:before="60" w:after="60" w:line="413" w:lineRule="auto"/>
      <w:widowControl w:val="off"/>
    </w:pPr>
    <w:rPr>
      <w:rFonts w:ascii="Arial" w:hAnsi="Arial" w:eastAsia="宋体"/>
      <w:b/>
      <w:bCs/>
      <w:color w:val="000000"/>
      <w:szCs w:val="32"/>
    </w:rPr>
  </w:style>
  <w:style w:type="character" w:styleId="1131" w:customStyle="1">
    <w:name w:val="font81"/>
    <w:link w:val="689"/>
    <w:uiPriority w:val="0"/>
    <w:qFormat/>
    <w:rPr>
      <w:rFonts w:ascii="Arial" w:hAnsi="Arial" w:cs="Arial"/>
      <w:color w:val="000000"/>
      <w:sz w:val="22"/>
      <w:szCs w:val="22"/>
      <w:u w:val="none"/>
    </w:rPr>
  </w:style>
  <w:style w:type="character" w:styleId="1132" w:customStyle="1">
    <w:name w:val="z-窗体底端 Char1"/>
    <w:link w:val="689"/>
    <w:uiPriority w:val="99"/>
    <w:semiHidden/>
    <w:qFormat/>
    <w:rPr>
      <w:rFonts w:ascii="Arial" w:hAnsi="Arial" w:cs="Arial"/>
      <w:vanish/>
      <w:sz w:val="16"/>
      <w:szCs w:val="16"/>
    </w:rPr>
  </w:style>
  <w:style w:type="character" w:styleId="1133" w:customStyle="1">
    <w:name w:val="content1"/>
    <w:link w:val="689"/>
    <w:uiPriority w:val="0"/>
    <w:qFormat/>
    <w:rPr>
      <w:rFonts w:ascii="Tahoma" w:hAnsi="Tahoma" w:eastAsia="宋体" w:cs="Tahoma"/>
      <w:sz w:val="21"/>
      <w:szCs w:val="21"/>
    </w:rPr>
  </w:style>
  <w:style w:type="character" w:styleId="1134" w:customStyle="1">
    <w:name w:val="标题 2 Char_0"/>
    <w:link w:val="1135"/>
    <w:uiPriority w:val="0"/>
    <w:qFormat/>
    <w:rPr>
      <w:sz w:val="21"/>
      <w:szCs w:val="22"/>
    </w:rPr>
  </w:style>
  <w:style w:type="paragraph" w:styleId="1135" w:customStyle="1">
    <w:name w:val="标题 2_0"/>
    <w:basedOn w:val="689"/>
    <w:link w:val="1134"/>
    <w:uiPriority w:val="0"/>
    <w:qFormat/>
  </w:style>
  <w:style w:type="character" w:styleId="1136" w:customStyle="1">
    <w:name w:val="size31"/>
    <w:link w:val="689"/>
    <w:uiPriority w:val="0"/>
    <w:qFormat/>
    <w:rPr>
      <w:rFonts w:ascii="Arial" w:hAnsi="Arial" w:eastAsia="宋体" w:cs="Arial"/>
      <w:b/>
      <w:bCs/>
      <w:color w:val="2d2d2d"/>
      <w:sz w:val="18"/>
      <w:szCs w:val="18"/>
      <w:lang w:val="en-US" w:eastAsia="en-US" w:bidi="ar-SA"/>
    </w:rPr>
  </w:style>
  <w:style w:type="character" w:styleId="1137" w:customStyle="1">
    <w:name w:val="04 标题4 Char"/>
    <w:link w:val="1138"/>
    <w:uiPriority w:val="0"/>
    <w:qFormat/>
    <w:rPr>
      <w:rFonts w:ascii="宋体" w:hAnsi="宋体" w:eastAsia="黑体"/>
      <w:sz w:val="21"/>
      <w:szCs w:val="32"/>
    </w:rPr>
  </w:style>
  <w:style w:type="paragraph" w:styleId="1138" w:customStyle="1">
    <w:name w:val="04 标题4"/>
    <w:basedOn w:val="689"/>
    <w:link w:val="1137"/>
    <w:uiPriority w:val="0"/>
    <w:qFormat/>
    <w:pPr>
      <w:ind w:firstLine="420"/>
      <w:keepNext/>
      <w:spacing w:after="120" w:line="360" w:lineRule="auto"/>
      <w:widowControl/>
      <w:outlineLvl w:val="3"/>
    </w:pPr>
    <w:rPr>
      <w:rFonts w:ascii="宋体" w:hAnsi="宋体" w:eastAsia="黑体"/>
      <w:szCs w:val="32"/>
    </w:rPr>
  </w:style>
  <w:style w:type="character" w:styleId="1139" w:customStyle="1">
    <w:name w:val="正文文本 2 Char1"/>
    <w:link w:val="689"/>
    <w:uiPriority w:val="99"/>
    <w:semiHidden/>
    <w:qFormat/>
    <w:rPr>
      <w:rFonts w:ascii="Times New Roman" w:hAnsi="Times New Roman" w:eastAsia="宋体" w:cs="Times New Roman"/>
      <w:sz w:val="21"/>
      <w:szCs w:val="24"/>
    </w:rPr>
  </w:style>
  <w:style w:type="character" w:styleId="1140" w:customStyle="1">
    <w:name w:val="表正文 Char"/>
    <w:link w:val="689"/>
    <w:uiPriority w:val="0"/>
    <w:qFormat/>
    <w:rPr>
      <w:rFonts w:ascii="Times New Roman" w:hAnsi="Times New Roman" w:eastAsia="楷体_GB2312" w:cs="Times New Roman"/>
      <w:sz w:val="24"/>
    </w:rPr>
  </w:style>
  <w:style w:type="character" w:styleId="1141" w:customStyle="1">
    <w:name w:val="Title Char"/>
    <w:link w:val="689"/>
    <w:uiPriority w:val="0"/>
    <w:qFormat/>
    <w:rPr>
      <w:rFonts w:ascii="Cambria" w:hAnsi="Cambria" w:eastAsia="宋体" w:cs="Times New Roman"/>
      <w:b/>
      <w:sz w:val="32"/>
      <w:lang w:bidi="ar-SA"/>
    </w:rPr>
  </w:style>
  <w:style w:type="character" w:styleId="1142" w:customStyle="1">
    <w:name w:val="表格正文 Char"/>
    <w:link w:val="1143"/>
    <w:uiPriority w:val="0"/>
    <w:qFormat/>
    <w:rPr>
      <w:sz w:val="24"/>
      <w:szCs w:val="24"/>
    </w:rPr>
  </w:style>
  <w:style w:type="paragraph" w:styleId="1143" w:customStyle="1">
    <w:name w:val="表格正文"/>
    <w:basedOn w:val="689"/>
    <w:next w:val="1144"/>
    <w:link w:val="1142"/>
    <w:uiPriority w:val="0"/>
    <w:qFormat/>
    <w:pPr>
      <w:jc w:val="left"/>
      <w:spacing w:line="300" w:lineRule="auto"/>
    </w:pPr>
    <w:rPr>
      <w:sz w:val="24"/>
      <w:szCs w:val="24"/>
    </w:rPr>
  </w:style>
  <w:style w:type="paragraph" w:styleId="1144" w:customStyle="1">
    <w:name w:val="此正文"/>
    <w:basedOn w:val="689"/>
    <w:uiPriority w:val="0"/>
    <w:qFormat/>
    <w:pPr>
      <w:ind w:firstLine="200"/>
      <w:spacing w:line="360" w:lineRule="auto"/>
    </w:pPr>
    <w:rPr>
      <w:sz w:val="24"/>
      <w:szCs w:val="24"/>
    </w:rPr>
  </w:style>
  <w:style w:type="character" w:styleId="1145" w:customStyle="1">
    <w:name w:val="z-窗体顶端 Char"/>
    <w:link w:val="1146"/>
    <w:uiPriority w:val="0"/>
    <w:qFormat/>
    <w:rPr>
      <w:rFonts w:ascii="Arial" w:hAnsi="Tahoma"/>
      <w:vanish/>
      <w:sz w:val="16"/>
      <w:szCs w:val="24"/>
    </w:rPr>
  </w:style>
  <w:style w:type="paragraph" w:styleId="1146" w:customStyle="1">
    <w:name w:val="z-窗体顶端"/>
    <w:basedOn w:val="689"/>
    <w:next w:val="689"/>
    <w:link w:val="1145"/>
    <w:uiPriority w:val="0"/>
    <w:qFormat/>
    <w:pPr>
      <w:jc w:val="center"/>
      <w:pBdr>
        <w:bottom w:val="single" w:color="000000" w:sz="6" w:space="1"/>
      </w:pBdr>
    </w:pPr>
    <w:rPr>
      <w:rFonts w:ascii="Arial" w:hAnsi="Tahoma"/>
      <w:vanish/>
      <w:sz w:val="16"/>
      <w:szCs w:val="24"/>
    </w:rPr>
  </w:style>
  <w:style w:type="character" w:styleId="1147" w:customStyle="1">
    <w:name w:val="批注主题 Char2"/>
    <w:link w:val="689"/>
    <w:uiPriority w:val="0"/>
    <w:qFormat/>
    <w:rPr>
      <w:rFonts w:ascii="Calibri" w:hAnsi="Calibri" w:eastAsia="宋体" w:cs="Times New Roman"/>
      <w:b/>
      <w:bCs/>
    </w:rPr>
  </w:style>
  <w:style w:type="character" w:styleId="1148" w:customStyle="1">
    <w:name w:val=" Char Char9"/>
    <w:link w:val="689"/>
    <w:uiPriority w:val="0"/>
    <w:qFormat/>
    <w:rPr>
      <w:rFonts w:ascii="Times New Roman" w:hAnsi="Times New Roman" w:eastAsia="宋体" w:cs="Times New Roman"/>
      <w:sz w:val="18"/>
      <w:szCs w:val="18"/>
    </w:rPr>
  </w:style>
  <w:style w:type="character" w:styleId="1149" w:customStyle="1">
    <w:name w:val="del"/>
    <w:link w:val="689"/>
    <w:uiPriority w:val="0"/>
    <w:qFormat/>
    <w:rPr>
      <w:rFonts w:ascii="宋体" w:hAnsi="宋体" w:eastAsia="宋体" w:cs="Times New Roman"/>
      <w:sz w:val="24"/>
      <w:szCs w:val="24"/>
      <w:lang w:val="en-US" w:eastAsia="zh-CN" w:bidi="ar-SA"/>
    </w:rPr>
  </w:style>
  <w:style w:type="character" w:styleId="1150" w:customStyle="1">
    <w:name w:val="标题5 Char Char"/>
    <w:link w:val="1151"/>
    <w:uiPriority w:val="0"/>
    <w:qFormat/>
    <w:rPr>
      <w:rFonts w:ascii="Arial" w:hAnsi="Arial" w:cs="Arial"/>
      <w:b/>
      <w:bCs/>
      <w:sz w:val="24"/>
      <w:szCs w:val="32"/>
    </w:rPr>
  </w:style>
  <w:style w:type="paragraph" w:styleId="1151" w:customStyle="1">
    <w:name w:val="标题5"/>
    <w:basedOn w:val="866"/>
    <w:link w:val="1150"/>
    <w:uiPriority w:val="0"/>
    <w:qFormat/>
    <w:pPr>
      <w:spacing w:line="412" w:lineRule="auto"/>
    </w:pPr>
    <w:rPr>
      <w:rFonts w:ascii="Arial" w:hAnsi="Arial" w:cs="Arial"/>
      <w:sz w:val="24"/>
    </w:rPr>
  </w:style>
  <w:style w:type="character" w:styleId="1152" w:customStyle="1">
    <w:name w:val="批注文字 Char4"/>
    <w:link w:val="689"/>
    <w:uiPriority w:val="99"/>
    <w:semiHidden/>
    <w:qFormat/>
    <w:rPr>
      <w:rFonts w:ascii="Times New Roman" w:hAnsi="Times New Roman" w:eastAsia="宋体" w:cs="Times New Roman"/>
      <w:sz w:val="21"/>
      <w:szCs w:val="24"/>
    </w:rPr>
  </w:style>
  <w:style w:type="character" w:styleId="1153" w:customStyle="1">
    <w:name w:val="批注文字 Char Char"/>
    <w:link w:val="689"/>
    <w:uiPriority w:val="0"/>
    <w:qFormat/>
    <w:rPr>
      <w:rFonts w:hint="eastAsia" w:ascii="宋体" w:hAnsi="Times New Roman" w:eastAsia="宋体" w:cs="Times New Roman"/>
      <w:sz w:val="28"/>
      <w:szCs w:val="20"/>
    </w:rPr>
  </w:style>
  <w:style w:type="character" w:styleId="1154" w:customStyle="1">
    <w:name w:val="Char Char3"/>
    <w:link w:val="689"/>
    <w:uiPriority w:val="0"/>
    <w:qFormat/>
    <w:rPr>
      <w:rFonts w:ascii="黑体" w:hAnsi="宋体" w:eastAsia="黑体" w:cs="Arial"/>
      <w:b/>
      <w:bCs/>
      <w:sz w:val="24"/>
      <w:szCs w:val="24"/>
      <w:lang w:val="en-US" w:eastAsia="zh-CN" w:bidi="ar-SA"/>
    </w:rPr>
  </w:style>
  <w:style w:type="character" w:styleId="1155" w:customStyle="1">
    <w:name w:val="Plain Text Char Char"/>
    <w:link w:val="707"/>
    <w:uiPriority w:val="0"/>
    <w:qFormat/>
    <w:rPr>
      <w:rFonts w:ascii="宋体" w:hAnsi="Courier New" w:eastAsia="楷体_GB2312"/>
      <w:sz w:val="26"/>
    </w:rPr>
  </w:style>
  <w:style w:type="character" w:styleId="1156" w:customStyle="1">
    <w:name w:val="明显引用 Char2"/>
    <w:link w:val="689"/>
    <w:uiPriority w:val="30"/>
    <w:qFormat/>
    <w:rPr>
      <w:b/>
      <w:bCs/>
      <w:i/>
      <w:iCs/>
      <w:color w:val="4f81bd"/>
      <w:sz w:val="21"/>
      <w:szCs w:val="22"/>
    </w:rPr>
  </w:style>
  <w:style w:type="character" w:styleId="1157" w:customStyle="1">
    <w:name w:val="正文文本缩进 Char2"/>
    <w:link w:val="689"/>
    <w:uiPriority w:val="0"/>
    <w:rPr>
      <w:rFonts w:ascii="Times New Roman" w:hAnsi="Times New Roman" w:eastAsia="宋体" w:cs="Times New Roman"/>
      <w:sz w:val="21"/>
    </w:rPr>
  </w:style>
  <w:style w:type="character" w:styleId="1158" w:customStyle="1">
    <w:name w:val="style21"/>
    <w:link w:val="689"/>
    <w:uiPriority w:val="0"/>
    <w:qFormat/>
    <w:rPr>
      <w:rFonts w:ascii="Tahoma" w:hAnsi="Tahoma" w:eastAsia="宋体" w:cs="Times New Roman"/>
      <w:color w:val="2e65b5"/>
      <w:sz w:val="24"/>
      <w:szCs w:val="24"/>
      <w:lang w:val="en-US" w:eastAsia="zh-CN" w:bidi="ar-SA"/>
    </w:rPr>
  </w:style>
  <w:style w:type="character" w:styleId="1159" w:customStyle="1">
    <w:name w:val="z-窗体顶端 Char1"/>
    <w:link w:val="689"/>
    <w:uiPriority w:val="99"/>
    <w:semiHidden/>
    <w:rPr>
      <w:rFonts w:ascii="Arial" w:hAnsi="Arial" w:cs="Arial"/>
      <w:vanish/>
      <w:sz w:val="16"/>
      <w:szCs w:val="16"/>
    </w:rPr>
  </w:style>
  <w:style w:type="character" w:styleId="1160" w:customStyle="1">
    <w:name w:val="Char Char24"/>
    <w:link w:val="689"/>
    <w:uiPriority w:val="0"/>
    <w:qFormat/>
    <w:rPr>
      <w:rFonts w:ascii="Times New Roman" w:hAnsi="Times New Roman" w:eastAsia="宋体" w:cs="Times New Roman"/>
      <w:b/>
      <w:bCs/>
      <w:sz w:val="32"/>
      <w:szCs w:val="44"/>
      <w:lang w:val="en-US" w:eastAsia="zh-CN" w:bidi="ar-SA"/>
    </w:rPr>
  </w:style>
  <w:style w:type="character" w:styleId="1161" w:customStyle="1">
    <w:name w:val="Char Char1"/>
    <w:link w:val="689"/>
    <w:uiPriority w:val="0"/>
    <w:rPr>
      <w:rFonts w:ascii="黑体" w:hAnsi="Arial" w:eastAsia="黑体" w:cs="Arial"/>
      <w:b/>
      <w:bCs/>
      <w:sz w:val="32"/>
      <w:szCs w:val="32"/>
      <w:lang w:val="en-US" w:eastAsia="zh-CN" w:bidi="ar-SA"/>
    </w:rPr>
  </w:style>
  <w:style w:type="character" w:styleId="1162" w:customStyle="1">
    <w:name w:val="样式 Char"/>
    <w:link w:val="1163"/>
    <w:uiPriority w:val="0"/>
    <w:qFormat/>
    <w:rPr>
      <w:rFonts w:ascii="宋体" w:hAnsi="宋体" w:cs="宋体"/>
      <w:sz w:val="24"/>
      <w:szCs w:val="24"/>
    </w:rPr>
  </w:style>
  <w:style w:type="paragraph" w:styleId="1163" w:customStyle="1">
    <w:name w:val="样式"/>
    <w:link w:val="1162"/>
    <w:uiPriority w:val="0"/>
    <w:qFormat/>
    <w:pPr>
      <w:widowControl w:val="off"/>
    </w:pPr>
    <w:rPr>
      <w:rFonts w:hint="default" w:ascii="宋体" w:hAnsi="宋体" w:eastAsia="宋体" w:cs="宋体"/>
      <w:sz w:val="24"/>
      <w:szCs w:val="24"/>
      <w:lang w:val="en-US" w:eastAsia="zh-CN" w:bidi="ar-SA"/>
    </w:rPr>
  </w:style>
  <w:style w:type="character" w:styleId="1164" w:customStyle="1">
    <w:name w:val=" Char Char5"/>
    <w:link w:val="689"/>
    <w:uiPriority w:val="0"/>
    <w:qFormat/>
    <w:rPr>
      <w:rFonts w:ascii="宋体" w:hAnsi="宋体" w:eastAsia="楷体_GB2312" w:cs="Times New Roman"/>
      <w:sz w:val="24"/>
      <w:szCs w:val="24"/>
      <w:lang w:val="en-US" w:eastAsia="zh-CN" w:bidi="ar-SA"/>
    </w:rPr>
  </w:style>
  <w:style w:type="character" w:styleId="1165" w:customStyle="1">
    <w:name w:val="标题 Char3"/>
    <w:link w:val="689"/>
    <w:uiPriority w:val="10"/>
    <w:qFormat/>
    <w:rPr>
      <w:rFonts w:ascii="Cambria" w:hAnsi="Cambria" w:eastAsia="宋体" w:cs="Times New Roman"/>
      <w:b/>
      <w:bCs/>
      <w:sz w:val="32"/>
      <w:szCs w:val="32"/>
    </w:rPr>
  </w:style>
  <w:style w:type="character" w:styleId="1166" w:customStyle="1">
    <w:name w:val="批注框文本 Char1"/>
    <w:link w:val="689"/>
    <w:uiPriority w:val="0"/>
    <w:qFormat/>
    <w:rPr>
      <w:rFonts w:ascii="Times New Roman" w:hAnsi="Times New Roman" w:eastAsia="宋体" w:cs="Times New Roman"/>
      <w:sz w:val="18"/>
      <w:szCs w:val="18"/>
    </w:rPr>
  </w:style>
  <w:style w:type="character" w:styleId="1167" w:customStyle="1">
    <w:name w:val="正文缩进 Char"/>
    <w:link w:val="689"/>
    <w:uiPriority w:val="0"/>
    <w:qFormat/>
    <w:rPr>
      <w:rFonts w:ascii="Times New Roman" w:hAnsi="Times New Roman" w:eastAsia="楷体_GB2312" w:cs="Times New Roman"/>
      <w:sz w:val="24"/>
      <w:lang w:bidi="ar-SA"/>
    </w:rPr>
  </w:style>
  <w:style w:type="character" w:styleId="1168" w:customStyle="1">
    <w:name w:val="del1"/>
    <w:link w:val="689"/>
    <w:uiPriority w:val="0"/>
    <w:rPr>
      <w:rFonts w:ascii="宋体" w:hAnsi="宋体" w:eastAsia="宋体" w:cs="Times New Roman"/>
      <w:vanish/>
      <w:color w:val="666666"/>
      <w:sz w:val="18"/>
      <w:szCs w:val="18"/>
      <w:u w:val="single"/>
      <w:lang w:val="en-US" w:eastAsia="zh-CN" w:bidi="ar-SA"/>
    </w:rPr>
  </w:style>
  <w:style w:type="character" w:styleId="1169" w:customStyle="1">
    <w:name w:val="CITE"/>
    <w:link w:val="689"/>
    <w:uiPriority w:val="0"/>
    <w:qFormat/>
    <w:rPr>
      <w:rFonts w:ascii="Times New Roman" w:hAnsi="Times New Roman" w:eastAsia="宋体" w:cs="Times New Roman"/>
      <w:i/>
    </w:rPr>
  </w:style>
  <w:style w:type="character" w:styleId="1170" w:customStyle="1">
    <w:name w:val="Heading 1 Char"/>
    <w:link w:val="689"/>
    <w:uiPriority w:val="0"/>
    <w:qFormat/>
    <w:rPr>
      <w:rFonts w:ascii="Times New Roman" w:hAnsi="Times New Roman" w:eastAsia="宋体" w:cs="Times New Roman"/>
      <w:b/>
      <w:bCs/>
      <w:sz w:val="32"/>
      <w:szCs w:val="44"/>
      <w:lang w:val="en-US" w:eastAsia="zh-CN" w:bidi="ar-SA"/>
    </w:rPr>
  </w:style>
  <w:style w:type="character" w:styleId="1171" w:customStyle="1">
    <w:name w:val="Char Char22"/>
    <w:link w:val="689"/>
    <w:uiPriority w:val="0"/>
    <w:qFormat/>
    <w:rPr>
      <w:rFonts w:ascii="Times New Roman" w:hAnsi="Times New Roman" w:eastAsia="宋体" w:cs="Times New Roman"/>
      <w:b/>
      <w:bCs/>
      <w:sz w:val="32"/>
      <w:szCs w:val="44"/>
    </w:rPr>
  </w:style>
  <w:style w:type="character" w:styleId="1172" w:customStyle="1">
    <w:name w:val="Char Char21"/>
    <w:link w:val="689"/>
    <w:uiPriority w:val="0"/>
    <w:rPr>
      <w:rFonts w:ascii="Arial" w:hAnsi="Arial" w:eastAsia="黑体" w:cs="Times New Roman"/>
      <w:b/>
      <w:bCs/>
      <w:sz w:val="32"/>
      <w:szCs w:val="32"/>
    </w:rPr>
  </w:style>
  <w:style w:type="paragraph" w:styleId="1173" w:customStyle="1">
    <w:name w:val="Plain Text1"/>
    <w:basedOn w:val="689"/>
    <w:uiPriority w:val="0"/>
    <w:rPr>
      <w:rFonts w:ascii="宋体" w:hAnsi="Courier New" w:eastAsia="楷体_GB2312"/>
      <w:sz w:val="26"/>
    </w:rPr>
  </w:style>
  <w:style w:type="paragraph" w:styleId="1174" w:customStyle="1">
    <w:name w:val="Default Paragraph Font Para Char"/>
    <w:basedOn w:val="689"/>
    <w:uiPriority w:val="0"/>
    <w:qFormat/>
    <w:pPr>
      <w:jc w:val="left"/>
      <w:spacing w:after="160" w:line="240" w:lineRule="exact"/>
      <w:widowControl/>
    </w:pPr>
    <w:rPr>
      <w:rFonts w:ascii="Verdana" w:hAnsi="Verdana"/>
      <w:sz w:val="20"/>
      <w:szCs w:val="20"/>
      <w:lang w:eastAsia="en-US"/>
    </w:rPr>
  </w:style>
  <w:style w:type="paragraph" w:styleId="1175" w:customStyle="1">
    <w:name w:val="正文缩进_0"/>
    <w:basedOn w:val="1176"/>
    <w:uiPriority w:val="0"/>
    <w:qFormat/>
    <w:pPr>
      <w:ind w:firstLine="420"/>
    </w:pPr>
    <w:rPr>
      <w:u w:val="single"/>
    </w:rPr>
  </w:style>
  <w:style w:type="paragraph" w:styleId="1176"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7" w:customStyle="1">
    <w:name w:val=" Char Char Char Char Char Char Char Char Char Char Char Char Char Char Char Char"/>
    <w:basedOn w:val="689"/>
    <w:uiPriority w:val="0"/>
    <w:qFormat/>
    <w:pPr>
      <w:tabs>
        <w:tab w:val="left" w:pos="360" w:leader="none"/>
      </w:tabs>
    </w:pPr>
    <w:rPr>
      <w:sz w:val="24"/>
      <w:szCs w:val="24"/>
    </w:rPr>
  </w:style>
  <w:style w:type="paragraph" w:styleId="1178" w:customStyle="1">
    <w:name w:val=" Char Char Char Char"/>
    <w:basedOn w:val="689"/>
    <w:uiPriority w:val="0"/>
    <w:qFormat/>
    <w:pPr>
      <w:spacing w:line="360" w:lineRule="atLeast"/>
    </w:pPr>
    <w:rPr>
      <w:szCs w:val="20"/>
    </w:rPr>
  </w:style>
  <w:style w:type="paragraph" w:styleId="1179" w:customStyle="1">
    <w:name w:val="多级符号2"/>
    <w:basedOn w:val="689"/>
    <w:uiPriority w:val="0"/>
    <w:pPr>
      <w:ind w:left="420" w:hanging="420"/>
      <w:jc w:val="left"/>
      <w:spacing w:line="360" w:lineRule="auto"/>
    </w:pPr>
    <w:rPr>
      <w:rFonts w:eastAsia="仿宋_GB2312"/>
      <w:sz w:val="24"/>
      <w:szCs w:val="24"/>
    </w:rPr>
  </w:style>
  <w:style w:type="paragraph" w:styleId="1180" w:customStyle="1">
    <w:name w:val="Char2"/>
    <w:basedOn w:val="689"/>
    <w:uiPriority w:val="0"/>
    <w:qFormat/>
    <w:pPr>
      <w:ind w:left="432" w:hanging="432"/>
    </w:pPr>
    <w:rPr>
      <w:sz w:val="24"/>
      <w:szCs w:val="24"/>
    </w:rPr>
  </w:style>
  <w:style w:type="paragraph" w:styleId="1181" w:customStyle="1">
    <w:name w:val="l18"/>
    <w:basedOn w:val="689"/>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1182" w:customStyle="1">
    <w:name w:val="xl104"/>
    <w:basedOn w:val="6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183" w:customStyle="1">
    <w:name w:val="Pa8"/>
    <w:basedOn w:val="689"/>
    <w:next w:val="689"/>
    <w:uiPriority w:val="0"/>
    <w:qFormat/>
    <w:pPr>
      <w:jc w:val="left"/>
      <w:spacing w:line="481" w:lineRule="atLeast"/>
    </w:pPr>
    <w:rPr>
      <w:rFonts w:ascii="微软雅黑." w:eastAsia="微软雅黑."/>
      <w:sz w:val="24"/>
      <w:szCs w:val="24"/>
    </w:rPr>
  </w:style>
  <w:style w:type="paragraph" w:styleId="1184" w:customStyle="1">
    <w:name w:val="TOC 标题"/>
    <w:basedOn w:val="864"/>
    <w:next w:val="689"/>
    <w:uiPriority w:val="0"/>
    <w:qFormat/>
    <w:pPr>
      <w:jc w:val="both"/>
      <w:keepLines/>
      <w:spacing w:before="480" w:line="276" w:lineRule="auto"/>
      <w:widowControl/>
      <w:tabs>
        <w:tab w:val="clear" w:pos="200" w:leader="none"/>
      </w:tabs>
      <w:outlineLvl w:val="9"/>
    </w:pPr>
    <w:rPr>
      <w:rFonts w:ascii="Cambria" w:hAnsi="Cambria"/>
      <w:color w:val="365f91"/>
      <w:sz w:val="28"/>
    </w:rPr>
  </w:style>
  <w:style w:type="paragraph" w:styleId="1185" w:customStyle="1">
    <w:name w:val="H5"/>
    <w:basedOn w:val="689"/>
    <w:next w:val="689"/>
    <w:uiPriority w:val="0"/>
    <w:pPr>
      <w:jc w:val="left"/>
      <w:keepNext/>
      <w:spacing w:before="100" w:after="100"/>
      <w:outlineLvl w:val="5"/>
    </w:pPr>
    <w:rPr>
      <w:rFonts w:ascii="Calibri" w:hAnsi="Calibri"/>
      <w:b/>
      <w:sz w:val="20"/>
      <w:szCs w:val="20"/>
    </w:rPr>
  </w:style>
  <w:style w:type="paragraph" w:styleId="1186" w:customStyle="1">
    <w:name w:val="带上框线页脚"/>
    <w:basedOn w:val="689"/>
    <w:uiPriority w:val="0"/>
    <w:qFormat/>
    <w:pPr>
      <w:jc w:val="left"/>
      <w:spacing w:after="156"/>
      <w:widowControl/>
      <w:pBdr>
        <w:top w:val="single" w:color="000000" w:sz="4" w:space="1"/>
      </w:pBdr>
    </w:pPr>
    <w:rPr>
      <w:sz w:val="18"/>
      <w:szCs w:val="20"/>
    </w:rPr>
  </w:style>
  <w:style w:type="paragraph" w:styleId="1187" w:customStyle="1">
    <w:name w:val="z-Top of Form"/>
    <w:next w:val="689"/>
    <w:uiPriority w:val="0"/>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88" w:customStyle="1">
    <w:name w:val="样式2"/>
    <w:basedOn w:val="864"/>
    <w:uiPriority w:val="0"/>
    <w:qFormat/>
    <w:pPr>
      <w:keepLines/>
      <w:spacing w:before="340" w:after="330" w:line="578" w:lineRule="atLeast"/>
      <w:tabs>
        <w:tab w:val="clear" w:pos="200" w:leader="none"/>
      </w:tabs>
    </w:pPr>
    <w:rPr>
      <w:bCs/>
      <w:sz w:val="44"/>
      <w:szCs w:val="44"/>
    </w:rPr>
  </w:style>
  <w:style w:type="paragraph" w:styleId="1189" w:customStyle="1">
    <w:name w:val="H4"/>
    <w:basedOn w:val="689"/>
    <w:next w:val="689"/>
    <w:uiPriority w:val="0"/>
    <w:qFormat/>
    <w:pPr>
      <w:jc w:val="left"/>
      <w:keepNext/>
      <w:spacing w:before="100" w:after="100"/>
      <w:outlineLvl w:val="4"/>
    </w:pPr>
    <w:rPr>
      <w:rFonts w:ascii="Calibri" w:hAnsi="Calibri"/>
      <w:b/>
      <w:sz w:val="24"/>
      <w:szCs w:val="20"/>
    </w:rPr>
  </w:style>
  <w:style w:type="paragraph" w:styleId="1190" w:customStyle="1">
    <w:name w:val="列出段落1"/>
    <w:basedOn w:val="689"/>
    <w:uiPriority w:val="0"/>
    <w:qFormat/>
    <w:pPr>
      <w:ind w:firstLine="420"/>
    </w:pPr>
    <w:rPr>
      <w:rFonts w:ascii="Calibri" w:hAnsi="Calibri"/>
    </w:rPr>
  </w:style>
  <w:style w:type="paragraph" w:styleId="1191" w:customStyle="1">
    <w:name w:val="正文1"/>
    <w:basedOn w:val="1192"/>
    <w:next w:val="1193"/>
    <w:uiPriority w:val="0"/>
    <w:qFormat/>
    <w:pPr>
      <w:jc w:val="left"/>
      <w:spacing w:before="100" w:beforeAutospacing="1" w:after="100" w:afterAutospacing="1"/>
      <w:widowControl/>
      <w:tabs>
        <w:tab w:val="left" w:pos="780" w:leader="none"/>
      </w:tabs>
    </w:pPr>
    <w:rPr>
      <w:rFonts w:ascii="宋体" w:cs="宋体"/>
      <w:szCs w:val="21"/>
    </w:rPr>
  </w:style>
  <w:style w:type="paragraph" w:styleId="1192" w:customStyle="1">
    <w:name w:val="正文12"/>
    <w:next w:val="9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3" w:customStyle="1">
    <w:name w:val="正文首行缩进1"/>
    <w:basedOn w:val="1194"/>
    <w:next w:val="1196"/>
    <w:uiPriority w:val="0"/>
    <w:qFormat/>
    <w:pPr>
      <w:ind w:firstLine="420"/>
    </w:pPr>
  </w:style>
  <w:style w:type="paragraph" w:styleId="1194" w:customStyle="1">
    <w:name w:val="正文文本1"/>
    <w:basedOn w:val="1195"/>
    <w:uiPriority w:val="0"/>
    <w:qFormat/>
    <w:pPr>
      <w:spacing w:after="120"/>
    </w:pPr>
  </w:style>
  <w:style w:type="paragraph" w:styleId="1195" w:customStyle="1">
    <w:name w:val="正文11"/>
    <w:next w:val="6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6" w:customStyle="1">
    <w:name w:val="正文首行缩进 21"/>
    <w:basedOn w:val="1197"/>
    <w:next w:val="1191"/>
    <w:uiPriority w:val="99"/>
    <w:unhideWhenUsed/>
    <w:qFormat/>
    <w:pPr>
      <w:ind w:firstLine="420"/>
    </w:pPr>
  </w:style>
  <w:style w:type="paragraph" w:styleId="1197" w:customStyle="1">
    <w:name w:val="正文文本缩进1"/>
    <w:basedOn w:val="689"/>
    <w:next w:val="689"/>
    <w:uiPriority w:val="0"/>
    <w:qFormat/>
    <w:pPr>
      <w:ind w:left="420"/>
      <w:spacing w:after="120"/>
    </w:pPr>
  </w:style>
  <w:style w:type="paragraph" w:styleId="1198" w:customStyle="1">
    <w:name w:val="文档正文"/>
    <w:basedOn w:val="689"/>
    <w:uiPriority w:val="0"/>
    <w:pPr>
      <w:ind w:firstLine="567"/>
      <w:spacing w:line="500" w:lineRule="exact"/>
    </w:pPr>
    <w:rPr>
      <w:rFonts w:ascii="仿宋_GB2312" w:eastAsia="仿宋_GB2312"/>
      <w:sz w:val="28"/>
      <w:szCs w:val="20"/>
    </w:rPr>
  </w:style>
  <w:style w:type="paragraph" w:styleId="1199" w:customStyle="1">
    <w:name w:val="a1"/>
    <w:basedOn w:val="689"/>
    <w:uiPriority w:val="0"/>
    <w:qFormat/>
    <w:pPr>
      <w:jc w:val="left"/>
      <w:spacing w:before="100" w:beforeAutospacing="1" w:after="100" w:afterAutospacing="1"/>
      <w:widowControl/>
    </w:pPr>
    <w:rPr>
      <w:rFonts w:ascii="宋体" w:hAnsi="宋体" w:cs="宋体"/>
      <w:sz w:val="24"/>
      <w:szCs w:val="24"/>
    </w:rPr>
  </w:style>
  <w:style w:type="paragraph" w:styleId="1200" w:customStyle="1">
    <w:name w:val=" Char Char Char Char Char Char1 Char"/>
    <w:basedOn w:val="689"/>
    <w:uiPriority w:val="0"/>
    <w:rPr>
      <w:rFonts w:ascii="Tahoma" w:hAnsi="Tahoma"/>
      <w:sz w:val="24"/>
      <w:szCs w:val="20"/>
    </w:rPr>
  </w:style>
  <w:style w:type="paragraph" w:styleId="1201" w:customStyle="1">
    <w:name w:val="+正文"/>
    <w:basedOn w:val="689"/>
    <w:uiPriority w:val="0"/>
    <w:qFormat/>
    <w:pPr>
      <w:ind w:firstLine="200"/>
      <w:spacing w:line="360" w:lineRule="auto"/>
    </w:pPr>
    <w:rPr>
      <w:szCs w:val="20"/>
    </w:rPr>
  </w:style>
  <w:style w:type="paragraph" w:styleId="1202" w:customStyle="1">
    <w:name w:val="Address"/>
    <w:basedOn w:val="689"/>
    <w:next w:val="689"/>
    <w:uiPriority w:val="0"/>
    <w:qFormat/>
    <w:pPr>
      <w:jc w:val="left"/>
    </w:pPr>
    <w:rPr>
      <w:rFonts w:ascii="Calibri" w:hAnsi="Calibri"/>
      <w:i/>
      <w:sz w:val="24"/>
      <w:szCs w:val="20"/>
    </w:rPr>
  </w:style>
  <w:style w:type="paragraph" w:styleId="1203" w:customStyle="1">
    <w:name w:val="Pa1"/>
    <w:basedOn w:val="689"/>
    <w:next w:val="689"/>
    <w:uiPriority w:val="0"/>
    <w:qFormat/>
    <w:pPr>
      <w:jc w:val="left"/>
      <w:spacing w:line="241" w:lineRule="atLeast"/>
    </w:pPr>
    <w:rPr>
      <w:rFonts w:ascii="华文细黑" w:eastAsia="华文细黑"/>
      <w:sz w:val="24"/>
      <w:szCs w:val="24"/>
    </w:rPr>
  </w:style>
  <w:style w:type="paragraph" w:styleId="1204" w:customStyle="1">
    <w:name w:val="正文段"/>
    <w:basedOn w:val="689"/>
    <w:uiPriority w:val="0"/>
    <w:qFormat/>
    <w:pPr>
      <w:ind w:firstLine="200"/>
      <w:spacing w:after="50"/>
      <w:widowControl/>
    </w:pPr>
    <w:rPr>
      <w:sz w:val="24"/>
      <w:szCs w:val="20"/>
    </w:rPr>
  </w:style>
  <w:style w:type="paragraph" w:styleId="1205" w:customStyle="1">
    <w:name w:val="正文－恩普"/>
    <w:basedOn w:val="890"/>
    <w:uiPriority w:val="0"/>
    <w:qFormat/>
    <w:pPr>
      <w:ind w:firstLine="200"/>
      <w:jc w:val="both"/>
      <w:spacing w:line="360" w:lineRule="auto"/>
    </w:pPr>
  </w:style>
  <w:style w:type="paragraph" w:styleId="1206" w:customStyle="1">
    <w:name w:val="p4"/>
    <w:basedOn w:val="689"/>
    <w:uiPriority w:val="0"/>
    <w:qFormat/>
    <w:pPr>
      <w:jc w:val="left"/>
      <w:spacing w:before="100" w:beforeAutospacing="1" w:after="100" w:afterAutospacing="1"/>
      <w:widowControl/>
    </w:pPr>
    <w:rPr>
      <w:rFonts w:ascii="宋体" w:hAnsi="宋体" w:cs="宋体"/>
      <w:sz w:val="24"/>
      <w:szCs w:val="24"/>
    </w:rPr>
  </w:style>
  <w:style w:type="paragraph" w:styleId="1207" w:customStyle="1">
    <w:name w:val="Char Char"/>
    <w:basedOn w:val="689"/>
    <w:uiPriority w:val="0"/>
    <w:qFormat/>
    <w:rPr>
      <w:rFonts w:ascii="Tahoma" w:hAnsi="Tahoma"/>
      <w:sz w:val="24"/>
      <w:szCs w:val="20"/>
    </w:rPr>
  </w:style>
  <w:style w:type="paragraph" w:styleId="1208" w:customStyle="1">
    <w:name w:val="表格内文"/>
    <w:basedOn w:val="689"/>
    <w:uiPriority w:val="0"/>
    <w:qFormat/>
    <w:pPr>
      <w:spacing w:line="360" w:lineRule="auto"/>
    </w:pPr>
    <w:rPr>
      <w:rFonts w:ascii="宋体" w:hAnsi="宋体"/>
      <w:color w:val="000000"/>
      <w:szCs w:val="20"/>
    </w:rPr>
  </w:style>
  <w:style w:type="paragraph" w:styleId="1209" w:customStyle="1">
    <w:name w:val="样式 正文缩进 + 首行缩进:  2 字符"/>
    <w:basedOn w:val="890"/>
    <w:uiPriority w:val="0"/>
    <w:qFormat/>
    <w:pPr>
      <w:ind w:firstLine="200"/>
      <w:spacing w:line="360" w:lineRule="auto"/>
    </w:pPr>
    <w:rPr>
      <w:rFonts w:ascii="Calibri" w:hAnsi="Calibri"/>
      <w:szCs w:val="22"/>
    </w:rPr>
  </w:style>
  <w:style w:type="paragraph" w:styleId="1210" w:customStyle="1">
    <w:name w:val="正文 1.1.1"/>
    <w:basedOn w:val="689"/>
    <w:next w:val="689"/>
    <w:uiPriority w:val="0"/>
    <w:qFormat/>
    <w:pPr>
      <w:spacing w:line="360" w:lineRule="auto"/>
      <w:tabs>
        <w:tab w:val="left" w:pos="851" w:leader="none"/>
      </w:tabs>
      <w:outlineLvl w:val="2"/>
    </w:pPr>
    <w:rPr>
      <w:rFonts w:ascii="宋体" w:hAnsi="宋体"/>
      <w:color w:val="ff0000"/>
      <w:sz w:val="28"/>
      <w:szCs w:val="21"/>
    </w:rPr>
  </w:style>
  <w:style w:type="paragraph" w:styleId="1211" w:customStyle="1">
    <w:name w:val="正文文本 Char Char"/>
    <w:basedOn w:val="689"/>
    <w:uiPriority w:val="0"/>
    <w:qFormat/>
    <w:pPr>
      <w:jc w:val="center"/>
    </w:pPr>
    <w:rPr>
      <w:szCs w:val="24"/>
    </w:rPr>
  </w:style>
  <w:style w:type="paragraph" w:styleId="1212" w:customStyle="1">
    <w:name w:val=" Char Char Char"/>
    <w:basedOn w:val="689"/>
    <w:uiPriority w:val="0"/>
    <w:qFormat/>
    <w:rPr>
      <w:rFonts w:ascii="Tahoma" w:hAnsi="Tahoma"/>
      <w:sz w:val="24"/>
      <w:szCs w:val="20"/>
    </w:rPr>
  </w:style>
  <w:style w:type="paragraph" w:styleId="1213" w:customStyle="1">
    <w:name w:val="Char1"/>
    <w:basedOn w:val="894"/>
    <w:uiPriority w:val="0"/>
    <w:pPr>
      <w:ind w:left="357"/>
      <w:jc w:val="left"/>
      <w:spacing w:line="436" w:lineRule="exact"/>
      <w:outlineLvl w:val="3"/>
    </w:pPr>
    <w:rPr>
      <w:rFonts w:ascii="Tahoma" w:hAnsi="Tahoma"/>
      <w:b/>
      <w:sz w:val="24"/>
      <w:szCs w:val="24"/>
    </w:rPr>
  </w:style>
  <w:style w:type="paragraph" w:styleId="1214" w:customStyle="1">
    <w:name w:val="正文首行缩进两字符"/>
    <w:basedOn w:val="689"/>
    <w:uiPriority w:val="0"/>
    <w:qFormat/>
    <w:pPr>
      <w:ind w:firstLine="200"/>
      <w:spacing w:line="360" w:lineRule="auto"/>
    </w:pPr>
    <w:rPr>
      <w:szCs w:val="24"/>
    </w:rPr>
  </w:style>
  <w:style w:type="paragraph" w:styleId="1215" w:customStyle="1">
    <w:name w:val="p0"/>
    <w:basedOn w:val="689"/>
    <w:uiPriority w:val="0"/>
    <w:qFormat/>
    <w:pPr>
      <w:widowControl/>
    </w:pPr>
    <w:rPr>
      <w:szCs w:val="21"/>
    </w:rPr>
  </w:style>
  <w:style w:type="paragraph" w:styleId="1216" w:customStyle="1">
    <w:name w:val="xl105"/>
    <w:basedOn w:val="6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17" w:customStyle="1">
    <w:name w:val=" Char1"/>
    <w:basedOn w:val="894"/>
    <w:uiPriority w:val="0"/>
    <w:qFormat/>
    <w:pPr>
      <w:ind w:left="357"/>
      <w:jc w:val="left"/>
      <w:spacing w:line="436" w:lineRule="exact"/>
      <w:outlineLvl w:val="3"/>
    </w:pPr>
    <w:rPr>
      <w:rFonts w:ascii="Tahoma" w:hAnsi="Tahoma"/>
      <w:b/>
      <w:sz w:val="24"/>
      <w:szCs w:val="24"/>
    </w:rPr>
  </w:style>
  <w:style w:type="paragraph" w:styleId="1218"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9" w:customStyle="1">
    <w:name w:val="1"/>
    <w:uiPriority w:val="0"/>
    <w:pPr>
      <w:jc w:val="both"/>
      <w:widowControl w:val="off"/>
    </w:pPr>
    <w:rPr>
      <w:rFonts w:hint="default" w:ascii="Times New Roman" w:hAnsi="Times New Roman" w:eastAsia="宋体" w:cs="Times New Roman"/>
      <w:sz w:val="21"/>
      <w:szCs w:val="24"/>
      <w:lang w:val="en-US" w:eastAsia="zh-CN" w:bidi="ar-SA"/>
    </w:rPr>
  </w:style>
  <w:style w:type="paragraph" w:styleId="1220" w:customStyle="1">
    <w:name w:val="段"/>
    <w:next w:val="689"/>
    <w:uiPriority w:val="0"/>
    <w:qFormat/>
    <w:pPr>
      <w:ind w:firstLine="200"/>
      <w:jc w:val="both"/>
    </w:pPr>
    <w:rPr>
      <w:rFonts w:hint="default" w:ascii="宋体" w:hAnsi="Times New Roman" w:eastAsia="宋体" w:cs="Times New Roman"/>
      <w:sz w:val="21"/>
      <w:szCs w:val="22"/>
      <w:lang w:val="en-US" w:eastAsia="zh-CN" w:bidi="ar-SA"/>
    </w:rPr>
  </w:style>
  <w:style w:type="paragraph" w:styleId="1221" w:customStyle="1">
    <w:name w:val="xl24"/>
    <w:basedOn w:val="689"/>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222" w:customStyle="1">
    <w:name w:val="tabletext"/>
    <w:basedOn w:val="689"/>
    <w:uiPriority w:val="0"/>
    <w:qFormat/>
    <w:pPr>
      <w:jc w:val="left"/>
      <w:spacing w:before="100" w:beforeAutospacing="1" w:after="100" w:afterAutospacing="1"/>
      <w:widowControl/>
    </w:pPr>
    <w:rPr>
      <w:rFonts w:ascii="宋体" w:hAnsi="宋体" w:cs="宋体"/>
      <w:sz w:val="24"/>
      <w:szCs w:val="24"/>
    </w:rPr>
  </w:style>
  <w:style w:type="paragraph" w:styleId="1223" w:customStyle="1">
    <w:name w:val="wfxRecipient"/>
    <w:basedOn w:val="689"/>
    <w:uiPriority w:val="0"/>
    <w:qFormat/>
    <w:pPr>
      <w:jc w:val="left"/>
      <w:widowControl/>
    </w:pPr>
    <w:rPr>
      <w:sz w:val="20"/>
      <w:szCs w:val="20"/>
      <w:lang w:eastAsia="en-US"/>
    </w:rPr>
  </w:style>
  <w:style w:type="paragraph" w:styleId="1224" w:customStyle="1">
    <w:name w:val="xl100"/>
    <w:basedOn w:val="689"/>
    <w:uiPriority w:val="0"/>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225" w:customStyle="1">
    <w:name w:val="样式 样式 标题 2 + (中文) 宋体 小四 非加粗 段前: 0 磅 段后: 0 磅 行距: 单倍行距 + 行距: 固定值 2..."/>
    <w:basedOn w:val="689"/>
    <w:uiPriority w:val="0"/>
    <w:qFormat/>
    <w:pPr>
      <w:ind w:left="360" w:hanging="360"/>
      <w:keepLines/>
      <w:keepNext/>
      <w:spacing w:before="120" w:after="120" w:line="400" w:lineRule="atLeast"/>
      <w:tabs>
        <w:tab w:val="left" w:pos="780" w:leader="none"/>
      </w:tabs>
      <w:outlineLvl w:val="1"/>
    </w:pPr>
    <w:rPr>
      <w:rFonts w:ascii="Arial" w:hAnsi="Arial"/>
      <w:b/>
      <w:sz w:val="28"/>
      <w:szCs w:val="30"/>
    </w:rPr>
  </w:style>
  <w:style w:type="paragraph" w:styleId="1226" w:customStyle="1">
    <w:name w:val="font8"/>
    <w:basedOn w:val="689"/>
    <w:uiPriority w:val="0"/>
    <w:pPr>
      <w:jc w:val="left"/>
      <w:spacing w:before="100" w:beforeAutospacing="1" w:after="100" w:afterAutospacing="1"/>
      <w:widowControl/>
    </w:pPr>
    <w:rPr>
      <w:sz w:val="22"/>
    </w:rPr>
  </w:style>
  <w:style w:type="paragraph" w:styleId="1227" w:customStyle="1">
    <w:name w:val="分发表内容"/>
    <w:basedOn w:val="689"/>
    <w:uiPriority w:val="0"/>
    <w:qFormat/>
    <w:pPr>
      <w:jc w:val="center"/>
      <w:spacing w:before="120" w:after="120"/>
    </w:pPr>
    <w:rPr>
      <w:rFonts w:ascii="昆仑仿宋" w:eastAsia="昆仑仿宋"/>
      <w:szCs w:val="20"/>
    </w:rPr>
  </w:style>
  <w:style w:type="paragraph" w:styleId="1228" w:customStyle="1">
    <w:name w:val="Blockquote"/>
    <w:basedOn w:val="689"/>
    <w:uiPriority w:val="0"/>
    <w:pPr>
      <w:ind w:left="360" w:right="360"/>
      <w:jc w:val="left"/>
      <w:spacing w:before="100" w:after="100"/>
    </w:pPr>
    <w:rPr>
      <w:sz w:val="24"/>
      <w:szCs w:val="20"/>
    </w:rPr>
  </w:style>
  <w:style w:type="paragraph" w:styleId="1229" w:customStyle="1">
    <w:name w:val="样式5"/>
    <w:basedOn w:val="940"/>
    <w:uiPriority w:val="0"/>
    <w:qFormat/>
    <w:rPr>
      <w:rFonts w:ascii="Arial" w:hAnsi="Arial" w:cs="Arial"/>
    </w:rPr>
  </w:style>
  <w:style w:type="paragraph" w:styleId="1230" w:customStyle="1">
    <w:name w:val="H2"/>
    <w:basedOn w:val="689"/>
    <w:next w:val="689"/>
    <w:uiPriority w:val="0"/>
    <w:qFormat/>
    <w:pPr>
      <w:jc w:val="left"/>
      <w:keepNext/>
      <w:spacing w:before="100" w:after="100"/>
      <w:outlineLvl w:val="2"/>
    </w:pPr>
    <w:rPr>
      <w:rFonts w:ascii="Calibri" w:hAnsi="Calibri"/>
      <w:b/>
      <w:sz w:val="36"/>
      <w:szCs w:val="20"/>
    </w:rPr>
  </w:style>
  <w:style w:type="paragraph" w:styleId="1231" w:customStyle="1">
    <w:name w:val=" Char Char1 Char Char Char Char Char Char Char Char"/>
    <w:basedOn w:val="689"/>
    <w:uiPriority w:val="0"/>
    <w:qFormat/>
    <w:pPr>
      <w:jc w:val="left"/>
      <w:spacing w:after="160" w:line="240" w:lineRule="exact"/>
      <w:widowControl/>
    </w:pPr>
    <w:rPr>
      <w:rFonts w:ascii="Verdana" w:hAnsi="Verdana"/>
      <w:sz w:val="20"/>
      <w:szCs w:val="20"/>
      <w:lang w:eastAsia="en-US"/>
    </w:rPr>
  </w:style>
  <w:style w:type="paragraph" w:styleId="1232" w:customStyle="1">
    <w:name w:val="Char Char Char Char Char Char1 Char"/>
    <w:basedOn w:val="689"/>
    <w:uiPriority w:val="0"/>
    <w:rPr>
      <w:rFonts w:ascii="Tahoma" w:hAnsi="Tahoma"/>
      <w:sz w:val="24"/>
      <w:szCs w:val="20"/>
    </w:rPr>
  </w:style>
  <w:style w:type="paragraph" w:styleId="1233" w:customStyle="1">
    <w:name w:val="标题 3_0"/>
    <w:basedOn w:val="1218"/>
    <w:next w:val="1218"/>
    <w:uiPriority w:val="0"/>
    <w:qFormat/>
    <w:pPr>
      <w:keepLines/>
      <w:keepNext/>
      <w:spacing w:before="260" w:after="260" w:line="413" w:lineRule="auto"/>
      <w:outlineLvl w:val="2"/>
    </w:pPr>
    <w:rPr>
      <w:b/>
      <w:bCs/>
      <w:sz w:val="32"/>
      <w:szCs w:val="32"/>
    </w:rPr>
  </w:style>
  <w:style w:type="paragraph" w:styleId="1234" w:customStyle="1">
    <w:name w:val="纯文本3"/>
    <w:basedOn w:val="689"/>
    <w:uiPriority w:val="0"/>
    <w:qFormat/>
    <w:rPr>
      <w:rFonts w:ascii="宋体" w:hAnsi="Courier New" w:eastAsia="楷体_GB2312"/>
      <w:sz w:val="26"/>
      <w:szCs w:val="20"/>
    </w:rPr>
  </w:style>
  <w:style w:type="paragraph" w:styleId="1235" w:customStyle="1">
    <w:name w:val="xl68"/>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6" w:customStyle="1">
    <w:name w:val="Table Text"/>
    <w:basedOn w:val="689"/>
    <w:uiPriority w:val="0"/>
    <w:qFormat/>
    <w:pPr>
      <w:jc w:val="left"/>
      <w:widowControl/>
      <w:tabs>
        <w:tab w:val="decimal" w:pos="0" w:leader="none"/>
      </w:tabs>
    </w:pPr>
    <w:rPr>
      <w:rFonts w:eastAsia="Times New Roman"/>
      <w:szCs w:val="20"/>
      <w:lang w:eastAsia="en-US"/>
    </w:rPr>
  </w:style>
  <w:style w:type="paragraph" w:styleId="1237" w:customStyle="1">
    <w:name w:val="样式 标题 1 + 黑体 三号 非加粗 居中 段前: 6 磅 段后: 6 磅 行距: 固定值 20 磅"/>
    <w:basedOn w:val="864"/>
    <w:uiPriority w:val="0"/>
    <w:qFormat/>
    <w:pPr>
      <w:jc w:val="both"/>
      <w:keepLines/>
      <w:spacing w:before="340" w:after="330" w:line="400" w:lineRule="exact"/>
      <w:tabs>
        <w:tab w:val="clear" w:pos="200" w:leader="none"/>
      </w:tabs>
    </w:pPr>
    <w:rPr>
      <w:rFonts w:ascii="Times New Roman" w:hAnsi="黑体" w:cs="宋体"/>
      <w:b w:val="0"/>
      <w:bCs/>
      <w:sz w:val="32"/>
    </w:rPr>
  </w:style>
  <w:style w:type="paragraph" w:styleId="1238" w:customStyle="1">
    <w:name w:val="图"/>
    <w:basedOn w:val="689"/>
    <w:uiPriority w:val="0"/>
    <w:pPr>
      <w:jc w:val="center"/>
      <w:keepNext/>
      <w:spacing w:before="60" w:after="60" w:line="300" w:lineRule="auto"/>
    </w:pPr>
    <w:rPr>
      <w:spacing w:val="20"/>
      <w:sz w:val="24"/>
      <w:szCs w:val="20"/>
    </w:rPr>
  </w:style>
  <w:style w:type="paragraph" w:styleId="1239" w:customStyle="1">
    <w:name w:val="text12"/>
    <w:basedOn w:val="689"/>
    <w:uiPriority w:val="0"/>
    <w:pPr>
      <w:ind w:firstLine="480"/>
      <w:jc w:val="left"/>
      <w:spacing w:before="100" w:beforeAutospacing="1" w:after="100" w:afterAutospacing="1"/>
      <w:widowControl/>
    </w:pPr>
    <w:rPr>
      <w:rFonts w:ascii="Arial Unicode MS" w:hAnsi="Arial Unicode MS"/>
      <w:sz w:val="24"/>
      <w:szCs w:val="24"/>
    </w:rPr>
  </w:style>
  <w:style w:type="paragraph" w:styleId="1240" w:customStyle="1">
    <w:name w:val="样式 列表编号 + 段后: 0.5 行"/>
    <w:basedOn w:val="889"/>
    <w:uiPriority w:val="0"/>
    <w:pPr>
      <w:ind w:left="780" w:hanging="420"/>
      <w:spacing w:after="120"/>
    </w:pPr>
    <w:rPr>
      <w:rFonts w:cs="宋体"/>
    </w:rPr>
  </w:style>
  <w:style w:type="paragraph" w:styleId="1241" w:customStyle="1">
    <w:name w:val="Normal1"/>
    <w:uiPriority w:val="0"/>
    <w:pPr>
      <w:jc w:val="both"/>
      <w:widowControl w:val="off"/>
    </w:pPr>
    <w:rPr>
      <w:rFonts w:hint="default" w:ascii="Times New Roman" w:hAnsi="Times New Roman" w:eastAsia="宋体" w:cs="Times New Roman"/>
      <w:lang w:val="en-US" w:eastAsia="zh-CN" w:bidi="ar-SA"/>
    </w:rPr>
  </w:style>
  <w:style w:type="paragraph" w:styleId="1242" w:customStyle="1">
    <w:name w:val="纯文本1"/>
    <w:basedOn w:val="689"/>
    <w:uiPriority w:val="0"/>
    <w:qFormat/>
    <w:rPr>
      <w:rFonts w:ascii="宋体" w:hAnsi="Courier New" w:eastAsia="楷体_GB2312" w:cs="Times New Roman"/>
      <w:sz w:val="28"/>
      <w:szCs w:val="20"/>
    </w:rPr>
  </w:style>
  <w:style w:type="paragraph" w:styleId="1243" w:customStyle="1">
    <w:name w:val="纯文本11"/>
    <w:basedOn w:val="689"/>
    <w:uiPriority w:val="0"/>
    <w:qFormat/>
    <w:rPr>
      <w:rFonts w:ascii="宋体" w:hAnsi="Courier New" w:eastAsia="楷体_GB2312" w:cs="宋体"/>
      <w:sz w:val="28"/>
      <w:szCs w:val="28"/>
    </w:rPr>
  </w:style>
  <w:style w:type="paragraph" w:styleId="1244" w:customStyle="1">
    <w:name w:val="xl103"/>
    <w:basedOn w:val="689"/>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45" w:customStyle="1">
    <w:name w:val="Table Paragraph"/>
    <w:basedOn w:val="689"/>
    <w:uiPriority w:val="1"/>
    <w:qFormat/>
    <w:pPr>
      <w:jc w:val="left"/>
    </w:pPr>
    <w:rPr>
      <w:rFonts w:ascii="宋体" w:hAnsi="宋体" w:cs="宋体"/>
      <w:sz w:val="22"/>
      <w:lang w:val="zh-CN" w:bidi="zh-CN"/>
    </w:rPr>
  </w:style>
  <w:style w:type="paragraph" w:styleId="1246" w:customStyle="1">
    <w:name w:val="勾股定理"/>
    <w:uiPriority w:val="0"/>
    <w:qFormat/>
    <w:pPr>
      <w:spacing w:after="200" w:line="276" w:lineRule="auto"/>
    </w:pPr>
    <w:rPr>
      <w:rFonts w:hint="default" w:ascii="Times New Roman" w:hAnsi="Times New Roman" w:eastAsia="宋体" w:cs="Times New Roman"/>
      <w:sz w:val="22"/>
      <w:szCs w:val="22"/>
      <w:lang w:val="en-US" w:eastAsia="zh-CN" w:bidi="ar-SA"/>
    </w:rPr>
  </w:style>
  <w:style w:type="paragraph" w:styleId="1247" w:customStyle="1">
    <w:name w:val="无间隔1"/>
    <w:basedOn w:val="689"/>
    <w:uiPriority w:val="0"/>
    <w:qFormat/>
    <w:pPr>
      <w:spacing w:line="400" w:lineRule="exact"/>
    </w:pPr>
    <w:rPr>
      <w:sz w:val="24"/>
    </w:rPr>
  </w:style>
  <w:style w:type="paragraph" w:styleId="1248" w:customStyle="1">
    <w:name w:val="样式4"/>
    <w:basedOn w:val="940"/>
    <w:uiPriority w:val="0"/>
    <w:pPr>
      <w:spacing w:line="480" w:lineRule="auto"/>
      <w:tabs>
        <w:tab w:val="right" w:pos="8494" w:leader="dot"/>
      </w:tabs>
    </w:pPr>
    <w:rPr>
      <w:rFonts w:ascii="Arial" w:hAnsi="Arial" w:eastAsia="黑体" w:cs="Arial"/>
      <w:b w:val="0"/>
      <w:bCs w:val="0"/>
    </w:rPr>
  </w:style>
  <w:style w:type="paragraph" w:styleId="1249" w:customStyle="1">
    <w:name w:val="普通(Web)9"/>
    <w:basedOn w:val="689"/>
    <w:uiPriority w:val="0"/>
    <w:qFormat/>
    <w:pPr>
      <w:jc w:val="left"/>
      <w:spacing w:before="100" w:beforeAutospacing="1" w:after="100" w:afterAutospacing="1"/>
      <w:widowControl/>
    </w:pPr>
    <w:rPr>
      <w:rFonts w:ascii="宋体" w:hAnsi="宋体" w:cs="宋体"/>
      <w:szCs w:val="21"/>
    </w:rPr>
  </w:style>
  <w:style w:type="paragraph" w:styleId="1250" w:customStyle="1">
    <w:name w:val="Javis"/>
    <w:basedOn w:val="689"/>
    <w:uiPriority w:val="0"/>
    <w:qFormat/>
    <w:pPr>
      <w:ind w:right="210"/>
      <w:spacing w:line="360" w:lineRule="auto"/>
    </w:pPr>
    <w:rPr>
      <w:rFonts w:cs="宋体"/>
      <w:sz w:val="24"/>
      <w:szCs w:val="20"/>
    </w:rPr>
  </w:style>
  <w:style w:type="paragraph" w:styleId="1251" w:customStyle="1">
    <w:name w:val="小四 段落 宋体 Char Char"/>
    <w:basedOn w:val="689"/>
    <w:uiPriority w:val="0"/>
    <w:qFormat/>
    <w:pPr>
      <w:ind w:firstLine="480"/>
      <w:spacing w:line="360" w:lineRule="auto"/>
    </w:pPr>
    <w:rPr>
      <w:rFonts w:ascii="宋体" w:hAnsi="宋体"/>
      <w:sz w:val="24"/>
      <w:szCs w:val="24"/>
    </w:rPr>
  </w:style>
  <w:style w:type="paragraph" w:styleId="1252" w:customStyle="1">
    <w:name w:val="font6"/>
    <w:basedOn w:val="689"/>
    <w:uiPriority w:val="0"/>
    <w:pPr>
      <w:jc w:val="left"/>
      <w:spacing w:before="100" w:beforeAutospacing="1" w:after="100" w:afterAutospacing="1"/>
      <w:widowControl/>
    </w:pPr>
    <w:rPr>
      <w:rFonts w:ascii="宋体" w:hAnsi="宋体" w:cs="宋体"/>
      <w:sz w:val="18"/>
      <w:szCs w:val="18"/>
    </w:rPr>
  </w:style>
  <w:style w:type="paragraph" w:styleId="1253" w:customStyle="1">
    <w:name w:val="纯文本111"/>
    <w:basedOn w:val="689"/>
    <w:uiPriority w:val="99"/>
    <w:qFormat/>
    <w:rPr>
      <w:rFonts w:ascii="宋体" w:hAnsi="Courier New" w:eastAsia="楷体_GB2312" w:cs="宋体"/>
      <w:sz w:val="28"/>
      <w:szCs w:val="28"/>
    </w:rPr>
  </w:style>
  <w:style w:type="paragraph" w:styleId="1254" w:customStyle="1">
    <w:name w:val="正文 A"/>
    <w:uiPriority w:val="0"/>
    <w:pPr>
      <w:jc w:val="both"/>
      <w:widowControl w:val="off"/>
    </w:pPr>
    <w:rPr>
      <w:rFonts w:hint="default" w:ascii="Times New Roman" w:hAnsi="Times New Roman" w:eastAsia="宋体" w:cs="Times New Roman"/>
      <w:color w:val="000000"/>
      <w:sz w:val="21"/>
      <w:szCs w:val="21"/>
      <w:lang w:val="en-US" w:eastAsia="zh-CN" w:bidi="ar-SA"/>
    </w:rPr>
  </w:style>
  <w:style w:type="paragraph" w:styleId="1255" w:customStyle="1">
    <w:name w:val="默认段落字体 Para Char Char Char Char"/>
    <w:basedOn w:val="689"/>
    <w:uiPriority w:val="0"/>
    <w:rPr>
      <w:szCs w:val="24"/>
    </w:rPr>
  </w:style>
  <w:style w:type="paragraph" w:styleId="1256" w:customStyle="1">
    <w:name w:val="标题 1_0"/>
    <w:basedOn w:val="1218"/>
    <w:next w:val="1218"/>
    <w:uiPriority w:val="0"/>
    <w:qFormat/>
    <w:pPr>
      <w:keepLines/>
      <w:keepNext/>
      <w:spacing w:before="340" w:after="330" w:line="576" w:lineRule="auto"/>
      <w:outlineLvl w:val="0"/>
    </w:pPr>
    <w:rPr>
      <w:b/>
      <w:bCs/>
      <w:sz w:val="44"/>
      <w:szCs w:val="44"/>
    </w:rPr>
  </w:style>
  <w:style w:type="paragraph" w:styleId="1257" w:customStyle="1">
    <w:name w:val="正文空2格  1."/>
    <w:basedOn w:val="689"/>
    <w:uiPriority w:val="0"/>
    <w:qFormat/>
    <w:pPr>
      <w:ind w:firstLine="480"/>
      <w:spacing w:line="360" w:lineRule="auto"/>
    </w:pPr>
    <w:rPr>
      <w:rFonts w:ascii="宋体" w:eastAsia="仿宋" w:cs="宋体"/>
      <w:sz w:val="28"/>
      <w:szCs w:val="20"/>
    </w:rPr>
  </w:style>
  <w:style w:type="paragraph" w:styleId="1258" w:customStyle="1">
    <w:name w:val="flNote"/>
    <w:basedOn w:val="689"/>
    <w:uiPriority w:val="0"/>
    <w:qFormat/>
    <w:pPr>
      <w:jc w:val="center"/>
      <w:spacing w:before="320" w:after="160" w:line="360" w:lineRule="atLeast"/>
    </w:pPr>
    <w:rPr>
      <w:rFonts w:ascii="Arial" w:eastAsia="黑体"/>
      <w:sz w:val="30"/>
      <w:szCs w:val="20"/>
    </w:rPr>
  </w:style>
  <w:style w:type="paragraph" w:styleId="1259" w:customStyle="1">
    <w:name w:val="Char Char Char Char Char Char Char Char Char Char Char Char Char Char Char Char"/>
    <w:basedOn w:val="689"/>
    <w:uiPriority w:val="0"/>
    <w:qFormat/>
    <w:rPr>
      <w:rFonts w:ascii="Tahoma" w:hAnsi="Tahoma"/>
      <w:sz w:val="24"/>
      <w:szCs w:val="24"/>
    </w:rPr>
  </w:style>
  <w:style w:type="paragraph" w:styleId="1260" w:customStyle="1">
    <w:name w:val="_Style 12"/>
    <w:basedOn w:val="894"/>
    <w:uiPriority w:val="0"/>
    <w:qFormat/>
    <w:pPr>
      <w:jc w:val="left"/>
      <w:spacing w:line="360" w:lineRule="auto"/>
      <w:widowControl/>
    </w:pPr>
    <w:rPr>
      <w:sz w:val="24"/>
      <w:szCs w:val="24"/>
    </w:rPr>
  </w:style>
  <w:style w:type="paragraph" w:styleId="1261" w:customStyle="1">
    <w:name w:val="表头"/>
    <w:basedOn w:val="892"/>
    <w:uiPriority w:val="0"/>
    <w:qFormat/>
    <w:pPr>
      <w:jc w:val="center"/>
      <w:keepLines/>
      <w:keepNext/>
      <w:spacing w:before="120" w:after="120" w:line="300" w:lineRule="auto"/>
      <w:widowControl/>
    </w:pPr>
    <w:rPr>
      <w:rFonts w:cs="Times New Roman"/>
      <w:sz w:val="21"/>
    </w:rPr>
  </w:style>
  <w:style w:type="paragraph" w:styleId="1262" w:customStyle="1">
    <w:name w:val="南通方案正文"/>
    <w:basedOn w:val="689"/>
    <w:uiPriority w:val="0"/>
    <w:pPr>
      <w:ind w:firstLine="480"/>
      <w:spacing w:line="360" w:lineRule="auto"/>
    </w:pPr>
    <w:rPr>
      <w:sz w:val="24"/>
      <w:szCs w:val="20"/>
    </w:rPr>
  </w:style>
  <w:style w:type="paragraph" w:styleId="1263" w:customStyle="1">
    <w:name w:val="空半行"/>
    <w:basedOn w:val="689"/>
    <w:uiPriority w:val="0"/>
    <w:qFormat/>
    <w:pPr>
      <w:spacing w:line="120" w:lineRule="exact"/>
    </w:pPr>
    <w:rPr>
      <w:rFonts w:eastAsia="仿宋_GB2312"/>
      <w:color w:val="ffffff"/>
      <w:sz w:val="30"/>
      <w:szCs w:val="20"/>
    </w:rPr>
  </w:style>
  <w:style w:type="paragraph" w:styleId="1264" w:customStyle="1">
    <w:name w:val="pa-14"/>
    <w:basedOn w:val="689"/>
    <w:uiPriority w:val="0"/>
    <w:qFormat/>
    <w:pPr>
      <w:jc w:val="left"/>
      <w:spacing w:before="100" w:beforeAutospacing="1" w:after="100" w:afterAutospacing="1"/>
      <w:widowControl/>
    </w:pPr>
    <w:rPr>
      <w:rFonts w:ascii="宋体" w:hAnsi="宋体" w:cs="宋体"/>
      <w:sz w:val="24"/>
      <w:szCs w:val="24"/>
    </w:rPr>
  </w:style>
  <w:style w:type="paragraph" w:styleId="1265" w:customStyle="1">
    <w:name w:val="H6"/>
    <w:basedOn w:val="689"/>
    <w:next w:val="689"/>
    <w:uiPriority w:val="0"/>
    <w:qFormat/>
    <w:pPr>
      <w:jc w:val="left"/>
      <w:keepNext/>
      <w:spacing w:before="100" w:after="100"/>
      <w:outlineLvl w:val="6"/>
    </w:pPr>
    <w:rPr>
      <w:rFonts w:ascii="Calibri" w:hAnsi="Calibri"/>
      <w:b/>
      <w:sz w:val="16"/>
      <w:szCs w:val="20"/>
    </w:rPr>
  </w:style>
  <w:style w:type="paragraph" w:styleId="1266" w:customStyle="1">
    <w:name w:val="Bullet"/>
    <w:basedOn w:val="689"/>
    <w:uiPriority w:val="0"/>
    <w:qFormat/>
    <w:pPr>
      <w:ind w:left="420" w:right="709" w:hanging="420"/>
      <w:spacing w:before="60" w:after="60"/>
      <w:tabs>
        <w:tab w:val="left" w:pos="2552" w:leader="none"/>
      </w:tabs>
    </w:pPr>
    <w:rPr>
      <w:rFonts w:eastAsia="2OcuAe"/>
      <w:spacing w:val="2"/>
      <w:sz w:val="20"/>
      <w:szCs w:val="20"/>
      <w:lang w:eastAsia="zh-TW"/>
    </w:rPr>
  </w:style>
  <w:style w:type="paragraph" w:styleId="1267" w:customStyle="1">
    <w:name w:val=" Char Char2 Char Char"/>
    <w:basedOn w:val="689"/>
    <w:uiPriority w:val="0"/>
    <w:qFormat/>
    <w:rPr>
      <w:rFonts w:ascii="Tahoma" w:hAnsi="Tahoma"/>
      <w:sz w:val="24"/>
      <w:szCs w:val="20"/>
    </w:rPr>
  </w:style>
  <w:style w:type="paragraph" w:styleId="1268" w:customStyle="1">
    <w:name w:val="样式1"/>
    <w:basedOn w:val="689"/>
    <w:uiPriority w:val="0"/>
    <w:qFormat/>
    <w:pPr>
      <w:spacing w:line="360" w:lineRule="auto"/>
    </w:pPr>
    <w:rPr>
      <w:rFonts w:ascii="宋体" w:hAnsi="宋体" w:eastAsia="微软雅黑"/>
      <w:bCs/>
      <w:sz w:val="18"/>
      <w:szCs w:val="20"/>
    </w:rPr>
  </w:style>
  <w:style w:type="paragraph" w:styleId="1269" w:customStyle="1">
    <w:name w:val="font9"/>
    <w:basedOn w:val="689"/>
    <w:uiPriority w:val="0"/>
    <w:qFormat/>
    <w:pPr>
      <w:jc w:val="left"/>
      <w:spacing w:before="100" w:beforeAutospacing="1" w:after="100" w:afterAutospacing="1"/>
      <w:widowControl/>
    </w:pPr>
    <w:rPr>
      <w:rFonts w:ascii="宋体" w:hAnsi="宋体" w:cs="宋体"/>
      <w:sz w:val="22"/>
    </w:rPr>
  </w:style>
  <w:style w:type="paragraph" w:styleId="1270" w:customStyle="1">
    <w:name w:val="Plain Text2"/>
    <w:basedOn w:val="689"/>
    <w:uiPriority w:val="0"/>
    <w:qFormat/>
    <w:rPr>
      <w:rFonts w:ascii="宋体" w:hAnsi="Courier New" w:eastAsia="楷体_GB2312"/>
      <w:sz w:val="26"/>
      <w:szCs w:val="24"/>
    </w:rPr>
  </w:style>
  <w:style w:type="paragraph" w:styleId="1271" w:customStyle="1">
    <w:name w:val="xl102"/>
    <w:basedOn w:val="689"/>
    <w:uiPriority w:val="0"/>
    <w:qFormat/>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72" w:customStyle="1">
    <w:name w:val="p2"/>
    <w:basedOn w:val="689"/>
    <w:uiPriority w:val="0"/>
    <w:qFormat/>
    <w:pPr>
      <w:jc w:val="left"/>
      <w:spacing w:before="100" w:beforeAutospacing="1" w:after="100" w:afterAutospacing="1"/>
      <w:widowControl/>
    </w:pPr>
    <w:rPr>
      <w:rFonts w:ascii="宋体" w:hAnsi="宋体" w:cs="宋体"/>
      <w:sz w:val="24"/>
      <w:szCs w:val="24"/>
    </w:rPr>
  </w:style>
  <w:style w:type="paragraph" w:styleId="1273" w:customStyle="1">
    <w:name w:val="font7"/>
    <w:basedOn w:val="689"/>
    <w:uiPriority w:val="0"/>
    <w:qFormat/>
    <w:pPr>
      <w:jc w:val="left"/>
      <w:spacing w:before="100" w:beforeAutospacing="1" w:after="100" w:afterAutospacing="1"/>
      <w:widowControl/>
    </w:pPr>
    <w:rPr>
      <w:sz w:val="20"/>
      <w:szCs w:val="20"/>
    </w:rPr>
  </w:style>
  <w:style w:type="paragraph" w:styleId="1274" w:customStyle="1">
    <w:name w:val="标题 4_0"/>
    <w:basedOn w:val="1218"/>
    <w:next w:val="1218"/>
    <w:uiPriority w:val="0"/>
    <w:qFormat/>
    <w:pPr>
      <w:keepLines/>
      <w:keepNext/>
      <w:spacing w:before="280" w:after="290" w:line="372" w:lineRule="auto"/>
      <w:outlineLvl w:val="3"/>
    </w:pPr>
    <w:rPr>
      <w:rFonts w:ascii="Cambria" w:hAnsi="Cambria"/>
      <w:b/>
      <w:bCs/>
      <w:sz w:val="28"/>
      <w:szCs w:val="28"/>
    </w:rPr>
  </w:style>
  <w:style w:type="paragraph" w:styleId="1275" w:customStyle="1">
    <w:name w:val="Pa3"/>
    <w:basedOn w:val="689"/>
    <w:next w:val="689"/>
    <w:uiPriority w:val="0"/>
    <w:pPr>
      <w:jc w:val="left"/>
      <w:spacing w:line="181" w:lineRule="atLeast"/>
    </w:pPr>
    <w:rPr>
      <w:rFonts w:ascii="微软雅黑." w:eastAsia="微软雅黑."/>
      <w:sz w:val="24"/>
      <w:szCs w:val="24"/>
    </w:rPr>
  </w:style>
  <w:style w:type="paragraph" w:styleId="1276" w:customStyle="1">
    <w:name w:val="Char Char Char Char Char Char Char"/>
    <w:basedOn w:val="689"/>
    <w:uiPriority w:val="0"/>
    <w:qFormat/>
    <w:pPr>
      <w:jc w:val="left"/>
      <w:spacing w:after="160" w:line="240" w:lineRule="exact"/>
      <w:widowControl/>
    </w:pPr>
    <w:rPr>
      <w:szCs w:val="24"/>
    </w:rPr>
  </w:style>
  <w:style w:type="paragraph" w:styleId="1277" w:customStyle="1">
    <w:name w:val="font5"/>
    <w:basedOn w:val="689"/>
    <w:uiPriority w:val="0"/>
    <w:qFormat/>
    <w:pPr>
      <w:jc w:val="left"/>
      <w:spacing w:before="100" w:beforeAutospacing="1" w:after="100" w:afterAutospacing="1"/>
      <w:widowControl/>
    </w:pPr>
    <w:rPr>
      <w:rFonts w:ascii="宋体" w:hAnsi="宋体" w:cs="宋体"/>
      <w:sz w:val="18"/>
      <w:szCs w:val="18"/>
    </w:rPr>
  </w:style>
  <w:style w:type="paragraph" w:styleId="1278" w:customStyle="1">
    <w:name w:val="xl64"/>
    <w:basedOn w:val="689"/>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79" w:customStyle="1">
    <w:name w:val="p5"/>
    <w:basedOn w:val="689"/>
    <w:uiPriority w:val="0"/>
    <w:pPr>
      <w:jc w:val="left"/>
      <w:spacing w:before="100" w:beforeAutospacing="1" w:after="100" w:afterAutospacing="1"/>
      <w:widowControl/>
    </w:pPr>
    <w:rPr>
      <w:rFonts w:ascii="宋体" w:hAnsi="宋体" w:cs="宋体"/>
      <w:sz w:val="24"/>
      <w:szCs w:val="24"/>
    </w:rPr>
  </w:style>
  <w:style w:type="paragraph" w:styleId="1280" w:customStyle="1">
    <w:name w:val="xl73"/>
    <w:basedOn w:val="689"/>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281" w:customStyle="1">
    <w:name w:val="xl66"/>
    <w:basedOn w:val="689"/>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82" w:customStyle="1">
    <w:name w:val="pic-info"/>
    <w:basedOn w:val="689"/>
    <w:uiPriority w:val="0"/>
    <w:pPr>
      <w:jc w:val="left"/>
      <w:spacing w:before="100" w:beforeAutospacing="1" w:after="100" w:afterAutospacing="1"/>
      <w:widowControl/>
    </w:pPr>
    <w:rPr>
      <w:rFonts w:ascii="宋体" w:hAnsi="宋体" w:cs="宋体"/>
      <w:sz w:val="24"/>
      <w:szCs w:val="24"/>
    </w:rPr>
  </w:style>
  <w:style w:type="paragraph" w:styleId="1283" w:customStyle="1">
    <w:name w:val="Definition Term"/>
    <w:basedOn w:val="689"/>
    <w:next w:val="689"/>
    <w:uiPriority w:val="0"/>
    <w:pPr>
      <w:jc w:val="left"/>
    </w:pPr>
    <w:rPr>
      <w:sz w:val="24"/>
      <w:szCs w:val="20"/>
    </w:rPr>
  </w:style>
  <w:style w:type="paragraph" w:styleId="1284" w:customStyle="1">
    <w:name w:val="剑鱼三"/>
    <w:basedOn w:val="689"/>
    <w:next w:val="689"/>
    <w:uiPriority w:val="0"/>
    <w:qFormat/>
    <w:pPr>
      <w:ind w:left="840" w:hanging="420"/>
    </w:pPr>
    <w:rPr>
      <w:rFonts w:ascii="Arial" w:hAnsi="Arial"/>
      <w:b/>
      <w:szCs w:val="21"/>
    </w:rPr>
  </w:style>
  <w:style w:type="paragraph" w:styleId="1285" w:customStyle="1">
    <w:name w:val="xl22"/>
    <w:basedOn w:val="689"/>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86" w:customStyle="1">
    <w:name w:val=" Char1 Char Char Char"/>
    <w:basedOn w:val="689"/>
    <w:uiPriority w:val="0"/>
    <w:rPr>
      <w:szCs w:val="24"/>
    </w:rPr>
  </w:style>
  <w:style w:type="paragraph" w:styleId="1287" w:customStyle="1">
    <w:name w:val="正文编号1级head"/>
    <w:basedOn w:val="1288"/>
    <w:next w:val="1288"/>
    <w:uiPriority w:val="0"/>
    <w:qFormat/>
    <w:pPr>
      <w:ind w:left="360" w:hanging="360"/>
      <w:tabs>
        <w:tab w:val="left" w:pos="360" w:leader="none"/>
        <w:tab w:val="left" w:pos="840" w:leader="none"/>
      </w:tabs>
    </w:pPr>
  </w:style>
  <w:style w:type="paragraph" w:styleId="1288" w:customStyle="1">
    <w:name w:val="正文编号1级"/>
    <w:basedOn w:val="946"/>
    <w:uiPriority w:val="0"/>
    <w:qFormat/>
    <w:pPr>
      <w:ind w:left="840" w:hanging="420"/>
      <w:spacing w:after="0" w:line="300" w:lineRule="auto"/>
      <w:tabs>
        <w:tab w:val="left" w:pos="840" w:leader="none"/>
      </w:tabs>
    </w:pPr>
    <w:rPr>
      <w:rFonts w:ascii="宋体"/>
      <w:szCs w:val="21"/>
    </w:rPr>
  </w:style>
  <w:style w:type="paragraph" w:styleId="1289" w:customStyle="1">
    <w:name w:val="2-2ji"/>
    <w:basedOn w:val="865"/>
    <w:uiPriority w:val="0"/>
    <w:pPr>
      <w:numPr>
        <w:ilvl w:val="0"/>
        <w:numId w:val="0"/>
      </w:numPr>
      <w:jc w:val="center"/>
      <w:keepLines/>
      <w:keepNext/>
      <w:spacing w:before="0" w:after="0" w:line="360" w:lineRule="auto"/>
      <w:widowControl w:val="off"/>
    </w:pPr>
    <w:rPr>
      <w:rFonts w:ascii="宋体" w:hAnsi="宋体" w:eastAsia="宋体"/>
      <w:b/>
      <w:bCs/>
      <w:color w:val="000000"/>
      <w:sz w:val="36"/>
    </w:rPr>
  </w:style>
  <w:style w:type="paragraph" w:styleId="1290" w:customStyle="1">
    <w:name w:val="Definition List"/>
    <w:basedOn w:val="689"/>
    <w:next w:val="689"/>
    <w:uiPriority w:val="0"/>
    <w:pPr>
      <w:ind w:left="360"/>
      <w:jc w:val="left"/>
    </w:pPr>
    <w:rPr>
      <w:sz w:val="24"/>
      <w:szCs w:val="20"/>
    </w:rPr>
  </w:style>
  <w:style w:type="paragraph" w:styleId="1291" w:customStyle="1">
    <w:name w:val="段落正文 Char Char"/>
    <w:basedOn w:val="689"/>
    <w:uiPriority w:val="0"/>
    <w:pPr>
      <w:ind w:firstLine="461"/>
      <w:spacing w:line="360" w:lineRule="auto"/>
    </w:pPr>
    <w:rPr>
      <w:rFonts w:ascii="宋体" w:hAnsi="宋体"/>
      <w:sz w:val="24"/>
      <w:szCs w:val="24"/>
    </w:rPr>
  </w:style>
  <w:style w:type="paragraph" w:styleId="1292" w:customStyle="1">
    <w:name w:val="_Style 30"/>
    <w:basedOn w:val="689"/>
    <w:next w:val="910"/>
    <w:uiPriority w:val="0"/>
    <w:rPr>
      <w:rFonts w:ascii="宋体" w:hAnsi="Courier New"/>
      <w:szCs w:val="20"/>
    </w:rPr>
  </w:style>
  <w:style w:type="paragraph" w:styleId="1293" w:customStyle="1">
    <w:name w:val="reader-word-layer"/>
    <w:basedOn w:val="689"/>
    <w:uiPriority w:val="0"/>
    <w:qFormat/>
    <w:pPr>
      <w:jc w:val="left"/>
      <w:spacing w:before="100" w:beforeAutospacing="1" w:after="100" w:afterAutospacing="1"/>
      <w:widowControl/>
    </w:pPr>
    <w:rPr>
      <w:rFonts w:ascii="宋体" w:hAnsi="宋体" w:cs="宋体"/>
      <w:sz w:val="24"/>
      <w:szCs w:val="24"/>
    </w:rPr>
  </w:style>
  <w:style w:type="paragraph" w:styleId="1294" w:customStyle="1">
    <w:name w:val="正文符号1"/>
    <w:basedOn w:val="1056"/>
    <w:uiPriority w:val="0"/>
    <w:pPr>
      <w:ind w:left="975" w:hanging="340"/>
      <w:tabs>
        <w:tab w:val="left" w:pos="840" w:leader="none"/>
        <w:tab w:val="left" w:pos="975" w:leader="none"/>
        <w:tab w:val="left" w:pos="1080" w:leader="none"/>
      </w:tabs>
    </w:pPr>
  </w:style>
  <w:style w:type="paragraph" w:styleId="1295" w:customStyle="1">
    <w:name w:val="H3"/>
    <w:basedOn w:val="689"/>
    <w:next w:val="689"/>
    <w:uiPriority w:val="0"/>
    <w:pPr>
      <w:jc w:val="left"/>
      <w:keepNext/>
      <w:spacing w:before="100" w:after="100"/>
      <w:outlineLvl w:val="3"/>
    </w:pPr>
    <w:rPr>
      <w:rFonts w:ascii="Calibri" w:hAnsi="Calibri"/>
      <w:b/>
      <w:sz w:val="28"/>
      <w:szCs w:val="20"/>
    </w:rPr>
  </w:style>
  <w:style w:type="paragraph" w:styleId="1296" w:customStyle="1">
    <w:name w:val="正式行文"/>
    <w:basedOn w:val="689"/>
    <w:uiPriority w:val="0"/>
    <w:pPr>
      <w:ind w:firstLine="200"/>
      <w:spacing w:line="360" w:lineRule="auto"/>
    </w:pPr>
    <w:rPr>
      <w:sz w:val="24"/>
      <w:szCs w:val="24"/>
    </w:rPr>
  </w:style>
  <w:style w:type="paragraph" w:styleId="1297" w:customStyle="1">
    <w:name w:val=" Char"/>
    <w:basedOn w:val="894"/>
    <w:uiPriority w:val="0"/>
    <w:qFormat/>
    <w:pPr>
      <w:ind w:left="874" w:hanging="420"/>
      <w:jc w:val="left"/>
      <w:widowControl/>
      <w:tabs>
        <w:tab w:val="left" w:pos="874" w:leader="none"/>
      </w:tabs>
    </w:pPr>
    <w:rPr>
      <w:rFonts w:ascii="Tahoma" w:hAnsi="Tahoma" w:cs="宋体"/>
    </w:rPr>
  </w:style>
  <w:style w:type="paragraph" w:styleId="1298" w:customStyle="1">
    <w:name w:val="_Style 216"/>
    <w:next w:val="689"/>
    <w:uiPriority w:val="99"/>
    <w:pPr>
      <w:jc w:val="both"/>
      <w:widowControl w:val="off"/>
    </w:pPr>
    <w:rPr>
      <w:rFonts w:hint="default" w:ascii="Times New Roman" w:hAnsi="Times New Roman" w:eastAsia="宋体" w:cs="Times New Roman"/>
      <w:sz w:val="21"/>
      <w:lang w:val="en-US" w:eastAsia="zh-CN" w:bidi="ar-SA"/>
    </w:rPr>
  </w:style>
  <w:style w:type="paragraph" w:styleId="1299" w:customStyle="1">
    <w:name w:val="IBM 正文"/>
    <w:basedOn w:val="689"/>
    <w:uiPriority w:val="0"/>
    <w:pPr>
      <w:spacing w:line="400" w:lineRule="exact"/>
    </w:pPr>
    <w:rPr>
      <w:spacing w:val="20"/>
      <w:sz w:val="24"/>
      <w:szCs w:val="20"/>
    </w:rPr>
  </w:style>
  <w:style w:type="paragraph" w:styleId="1300" w:customStyle="1">
    <w:name w:val="Char"/>
    <w:basedOn w:val="689"/>
    <w:uiPriority w:val="0"/>
    <w:pPr>
      <w:ind w:firstLine="200"/>
      <w:spacing w:line="360" w:lineRule="auto"/>
    </w:pPr>
    <w:rPr>
      <w:szCs w:val="24"/>
    </w:rPr>
  </w:style>
  <w:style w:type="paragraph" w:styleId="1301" w:customStyle="1">
    <w:name w:val="样式 标题 2 + Times New Roman 四号 非加粗 段前: 5 磅 段后: 0 磅 行距: 固定值 20..."/>
    <w:basedOn w:val="865"/>
    <w:uiPriority w:val="0"/>
    <w:pPr>
      <w:numPr>
        <w:ilvl w:val="0"/>
        <w:numId w:val="0"/>
      </w:numPr>
      <w:jc w:val="center"/>
      <w:keepLines/>
      <w:keepNext/>
      <w:spacing w:before="100" w:after="0" w:line="400" w:lineRule="exact"/>
      <w:widowControl w:val="off"/>
    </w:pPr>
    <w:rPr>
      <w:rFonts w:cs="宋体"/>
      <w:bCs/>
      <w:color w:val="000000"/>
      <w:sz w:val="32"/>
      <w:szCs w:val="20"/>
    </w:rPr>
  </w:style>
  <w:style w:type="paragraph" w:styleId="1302" w:customStyle="1">
    <w:name w:val="正文 1.1"/>
    <w:basedOn w:val="689"/>
    <w:next w:val="689"/>
    <w:uiPriority w:val="0"/>
    <w:pPr>
      <w:spacing w:line="360" w:lineRule="auto"/>
      <w:tabs>
        <w:tab w:val="left" w:pos="851" w:leader="none"/>
      </w:tabs>
      <w:outlineLvl w:val="1"/>
    </w:pPr>
    <w:rPr>
      <w:rFonts w:ascii="仿宋" w:hAnsi="仿宋" w:eastAsia="仿宋"/>
      <w:b/>
      <w:sz w:val="28"/>
      <w:szCs w:val="21"/>
    </w:rPr>
  </w:style>
  <w:style w:type="paragraph" w:styleId="1303">
    <w:name w:val="List Paragraph"/>
    <w:basedOn w:val="689"/>
    <w:uiPriority w:val="0"/>
    <w:pPr>
      <w:contextualSpacing/>
      <w:ind w:left="720"/>
      <w:spacing w:after="200" w:line="360" w:lineRule="auto"/>
    </w:pPr>
    <w:rPr>
      <w:rFonts w:eastAsia="Arial"/>
      <w:color w:val="000000"/>
      <w:szCs w:val="24"/>
    </w:rPr>
  </w:style>
  <w:style w:type="paragraph" w:styleId="1304" w:customStyle="1">
    <w:name w:val="p17"/>
    <w:basedOn w:val="689"/>
    <w:uiPriority w:val="0"/>
    <w:pPr>
      <w:widowControl/>
    </w:pPr>
    <w:rPr>
      <w:szCs w:val="21"/>
    </w:rPr>
  </w:style>
  <w:style w:type="paragraph" w:styleId="1305" w:customStyle="1">
    <w:name w:val="Char Char Char Char Char Char Char Char Char1 Char"/>
    <w:basedOn w:val="894"/>
    <w:uiPriority w:val="0"/>
    <w:qFormat/>
    <w:pPr>
      <w:spacing w:line="360" w:lineRule="auto"/>
      <w:tabs>
        <w:tab w:val="left" w:pos="360" w:leader="none"/>
      </w:tabs>
    </w:pPr>
    <w:rPr>
      <w:sz w:val="24"/>
    </w:rPr>
  </w:style>
  <w:style w:type="paragraph" w:styleId="1306" w:customStyle="1">
    <w:name w:val="纯文本2"/>
    <w:basedOn w:val="689"/>
    <w:uiPriority w:val="0"/>
    <w:qFormat/>
    <w:rPr>
      <w:rFonts w:ascii="宋体" w:hAnsi="Courier New" w:eastAsia="楷体_GB2312"/>
      <w:sz w:val="28"/>
      <w:szCs w:val="20"/>
    </w:rPr>
  </w:style>
  <w:style w:type="paragraph" w:styleId="1307" w:customStyle="1">
    <w:name w:val="xl70"/>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08" w:customStyle="1">
    <w:name w:val="xl71"/>
    <w:basedOn w:val="689"/>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309" w:customStyle="1">
    <w:name w:val="Char Char Char Char"/>
    <w:basedOn w:val="689"/>
    <w:uiPriority w:val="0"/>
    <w:rPr>
      <w:rFonts w:ascii="仿宋_GB2312" w:eastAsia="仿宋_GB2312"/>
      <w:b/>
      <w:sz w:val="32"/>
      <w:szCs w:val="32"/>
    </w:rPr>
  </w:style>
  <w:style w:type="paragraph" w:styleId="1310" w:customStyle="1">
    <w:name w:val="样式 表格正文 + 两端对齐"/>
    <w:basedOn w:val="689"/>
    <w:uiPriority w:val="0"/>
    <w:pPr>
      <w:spacing w:line="300" w:lineRule="auto"/>
    </w:pPr>
    <w:rPr>
      <w:sz w:val="24"/>
      <w:szCs w:val="20"/>
    </w:rPr>
  </w:style>
  <w:style w:type="paragraph" w:styleId="1311" w:customStyle="1">
    <w:name w:val="xl65"/>
    <w:basedOn w:val="689"/>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12" w:customStyle="1">
    <w:name w:val="修订"/>
    <w:uiPriority w:val="0"/>
    <w:rPr>
      <w:rFonts w:hint="default" w:ascii="Times New Roman" w:hAnsi="Times New Roman" w:eastAsia="宋体" w:cs="Times New Roman"/>
      <w:sz w:val="21"/>
      <w:szCs w:val="24"/>
      <w:lang w:val="en-US" w:eastAsia="zh-CN" w:bidi="ar-SA"/>
    </w:rPr>
  </w:style>
  <w:style w:type="paragraph" w:styleId="1313" w:customStyle="1">
    <w:name w:val="_Style 37"/>
    <w:basedOn w:val="689"/>
    <w:next w:val="689"/>
    <w:uiPriority w:val="0"/>
    <w:rPr>
      <w:szCs w:val="24"/>
    </w:rPr>
  </w:style>
  <w:style w:type="paragraph" w:styleId="1314" w:customStyle="1">
    <w:name w:val="000左齐平"/>
    <w:basedOn w:val="689"/>
    <w:uiPriority w:val="0"/>
    <w:qFormat/>
    <w:pPr>
      <w:jc w:val="left"/>
    </w:pPr>
    <w:rPr>
      <w:rFonts w:ascii="Calibri" w:hAnsi="Calibri"/>
      <w:color w:val="000000"/>
    </w:rPr>
  </w:style>
  <w:style w:type="paragraph" w:styleId="1315" w:customStyle="1">
    <w:name w:val="缩正文"/>
    <w:basedOn w:val="946"/>
    <w:uiPriority w:val="0"/>
    <w:qFormat/>
    <w:pPr>
      <w:ind w:left="2268" w:firstLine="0"/>
    </w:pPr>
    <w:rPr>
      <w:szCs w:val="20"/>
    </w:rPr>
  </w:style>
  <w:style w:type="paragraph" w:styleId="1316" w:customStyle="1">
    <w:name w:val="纯文本21"/>
    <w:basedOn w:val="689"/>
    <w:uiPriority w:val="0"/>
    <w:qFormat/>
    <w:pPr>
      <w:jc w:val="left"/>
      <w:widowControl/>
    </w:pPr>
    <w:rPr>
      <w:rFonts w:ascii="宋体" w:hAnsi="Courier New" w:eastAsia="楷体_GB2312"/>
      <w:sz w:val="26"/>
      <w:szCs w:val="20"/>
    </w:rPr>
  </w:style>
  <w:style w:type="paragraph" w:styleId="1317" w:customStyle="1">
    <w:name w:val="样式 标题 3 + 小四 非加粗 段前: 0 磅 段后: 0 磅 行距: 单倍行距"/>
    <w:basedOn w:val="866"/>
    <w:uiPriority w:val="0"/>
    <w:pPr>
      <w:ind w:left="240" w:hanging="240"/>
      <w:jc w:val="left"/>
      <w:keepLines w:val="0"/>
      <w:keepNext w:val="0"/>
      <w:spacing w:before="120" w:after="120" w:line="240" w:lineRule="auto"/>
      <w:tabs>
        <w:tab w:val="left" w:pos="240" w:leader="none"/>
      </w:tabs>
    </w:pPr>
    <w:rPr>
      <w:b w:val="0"/>
      <w:bCs w:val="0"/>
      <w:color w:val="000000"/>
      <w:sz w:val="24"/>
      <w:szCs w:val="20"/>
    </w:rPr>
  </w:style>
  <w:style w:type="paragraph" w:styleId="1318" w:customStyle="1">
    <w:name w:val="样式 标题 3 + (中文) 黑体 小四 非加粗 段前: 7.8 磅 段后: 0 磅 行距: 固定值 20 磅"/>
    <w:basedOn w:val="866"/>
    <w:uiPriority w:val="0"/>
    <w:pPr>
      <w:spacing w:before="0" w:after="0" w:line="400" w:lineRule="exact"/>
    </w:pPr>
    <w:rPr>
      <w:rFonts w:cs="宋体"/>
      <w:bCs w:val="0"/>
      <w:sz w:val="22"/>
      <w:szCs w:val="20"/>
    </w:rPr>
  </w:style>
  <w:style w:type="paragraph" w:styleId="1319" w:customStyle="1">
    <w:name w:val="style2"/>
    <w:basedOn w:val="689"/>
    <w:uiPriority w:val="0"/>
    <w:pPr>
      <w:jc w:val="left"/>
      <w:spacing w:before="100" w:beforeAutospacing="1" w:after="100" w:afterAutospacing="1"/>
      <w:widowControl/>
    </w:pPr>
    <w:rPr>
      <w:rFonts w:hint="eastAsia" w:ascii="宋体" w:hAnsi="宋体" w:cs="Arial Unicode MS"/>
      <w:sz w:val="18"/>
      <w:szCs w:val="18"/>
    </w:rPr>
  </w:style>
  <w:style w:type="paragraph" w:styleId="1320" w:customStyle="1">
    <w:name w:val="纯文本7"/>
    <w:basedOn w:val="689"/>
    <w:uiPriority w:val="0"/>
    <w:qFormat/>
    <w:rPr>
      <w:rFonts w:hint="eastAsia" w:ascii="宋体" w:hAnsi="Courier New" w:eastAsia="楷体_GB2312"/>
      <w:sz w:val="28"/>
      <w:szCs w:val="20"/>
    </w:rPr>
  </w:style>
  <w:style w:type="paragraph" w:styleId="1321" w:customStyle="1">
    <w:name w:val="style23"/>
    <w:basedOn w:val="689"/>
    <w:uiPriority w:val="0"/>
    <w:pPr>
      <w:jc w:val="left"/>
      <w:spacing w:before="100" w:beforeAutospacing="1" w:after="100" w:afterAutospacing="1"/>
      <w:widowControl/>
    </w:pPr>
    <w:rPr>
      <w:rFonts w:ascii="Arial Unicode MS" w:hAnsi="Arial Unicode MS" w:eastAsia="Arial Unicode MS" w:cs="Arial Unicode MS"/>
      <w:sz w:val="18"/>
      <w:szCs w:val="18"/>
    </w:rPr>
  </w:style>
  <w:style w:type="paragraph" w:styleId="1322" w:customStyle="1">
    <w:name w:val="样式 (西文) 仿宋_GB2312 居中 行距: 1.5 倍行距"/>
    <w:basedOn w:val="689"/>
    <w:uiPriority w:val="0"/>
    <w:pPr>
      <w:jc w:val="center"/>
      <w:spacing w:line="360" w:lineRule="auto"/>
    </w:pPr>
    <w:rPr>
      <w:rFonts w:ascii="宋体" w:hAnsi="宋体" w:cs="宋体"/>
      <w:szCs w:val="20"/>
    </w:rPr>
  </w:style>
  <w:style w:type="paragraph" w:styleId="1323" w:customStyle="1">
    <w:name w:val="默认段落字体 Para Char Char Char Char Char Char Char"/>
    <w:basedOn w:val="894"/>
    <w:uiPriority w:val="0"/>
    <w:pPr>
      <w:ind w:left="357"/>
      <w:jc w:val="left"/>
      <w:spacing w:line="436" w:lineRule="exact"/>
      <w:outlineLvl w:val="3"/>
    </w:pPr>
    <w:rPr>
      <w:rFonts w:ascii="Tahoma" w:hAnsi="Tahoma"/>
      <w:b/>
      <w:sz w:val="24"/>
      <w:szCs w:val="24"/>
    </w:rPr>
  </w:style>
  <w:style w:type="paragraph" w:styleId="1324">
    <w:name w:val="No Spacing"/>
    <w:uiPriority w:val="0"/>
    <w:qFormat/>
    <w:pPr>
      <w:ind w:firstLine="200"/>
      <w:spacing w:line="360" w:lineRule="auto"/>
    </w:pPr>
    <w:rPr>
      <w:rFonts w:hint="default" w:ascii="宋体" w:hAnsi="宋体" w:eastAsia="宋体" w:cs="Times New Roman"/>
      <w:sz w:val="24"/>
      <w:szCs w:val="22"/>
      <w:lang w:val="en-US" w:eastAsia="zh-CN" w:bidi="ar-SA"/>
    </w:rPr>
  </w:style>
  <w:style w:type="paragraph" w:styleId="1325" w:customStyle="1">
    <w:name w:val="Preformatted"/>
    <w:basedOn w:val="689"/>
    <w:uiPriority w:val="0"/>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326" w:customStyle="1">
    <w:name w:val=" Char Char Char Char Char Char Char"/>
    <w:basedOn w:val="689"/>
    <w:uiPriority w:val="0"/>
    <w:qFormat/>
    <w:rPr>
      <w:rFonts w:ascii="仿宋_GB2312" w:eastAsia="仿宋_GB2312"/>
      <w:b/>
      <w:sz w:val="32"/>
      <w:szCs w:val="32"/>
    </w:rPr>
  </w:style>
  <w:style w:type="paragraph" w:styleId="1327" w:customStyle="1">
    <w:name w:val="z-Bottom of Form"/>
    <w:next w:val="689"/>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328" w:customStyle="1">
    <w:name w:val="样式 首行缩进:  0 字符"/>
    <w:basedOn w:val="689"/>
    <w:uiPriority w:val="0"/>
    <w:qFormat/>
    <w:pPr>
      <w:ind w:firstLine="200"/>
      <w:spacing w:line="360" w:lineRule="auto"/>
    </w:pPr>
    <w:rPr>
      <w:rFonts w:ascii="Arial" w:hAnsi="Arial" w:cs="宋体"/>
      <w:sz w:val="24"/>
      <w:szCs w:val="20"/>
    </w:rPr>
  </w:style>
  <w:style w:type="paragraph" w:styleId="1329" w:customStyle="1">
    <w:name w:val="xl69"/>
    <w:basedOn w:val="689"/>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0" w:customStyle="1">
    <w:name w:val="H1"/>
    <w:basedOn w:val="689"/>
    <w:next w:val="689"/>
    <w:uiPriority w:val="0"/>
    <w:pPr>
      <w:jc w:val="left"/>
      <w:keepNext/>
      <w:spacing w:before="100" w:after="100"/>
      <w:outlineLvl w:val="1"/>
    </w:pPr>
    <w:rPr>
      <w:rFonts w:ascii="Calibri" w:hAnsi="Calibri"/>
      <w:b/>
      <w:sz w:val="48"/>
      <w:szCs w:val="20"/>
    </w:rPr>
  </w:style>
  <w:style w:type="paragraph" w:styleId="1331" w:customStyle="1">
    <w:name w:val="目录 51"/>
    <w:next w:val="689"/>
    <w:uiPriority w:val="0"/>
    <w:qFormat/>
    <w:pPr>
      <w:ind w:left="1275"/>
      <w:jc w:val="both"/>
    </w:pPr>
    <w:rPr>
      <w:rFonts w:hint="default" w:ascii="Times New Roman" w:hAnsi="Times New Roman" w:eastAsia="宋体" w:cs="Times New Roman"/>
      <w:sz w:val="21"/>
      <w:lang w:val="en-US" w:eastAsia="zh-CN" w:bidi="ar-SA"/>
    </w:rPr>
  </w:style>
  <w:style w:type="paragraph" w:styleId="1332" w:customStyle="1">
    <w:name w:val=" Char Char"/>
    <w:basedOn w:val="689"/>
    <w:uiPriority w:val="0"/>
    <w:rPr>
      <w:szCs w:val="21"/>
    </w:rPr>
  </w:style>
  <w:style w:type="paragraph" w:styleId="1333" w:customStyle="1">
    <w:name w:val=" Char Char3 Char Char Char Char Char Char Char Char Char Char Char Char Char Char Char Char Char Char"/>
    <w:basedOn w:val="689"/>
    <w:uiPriority w:val="0"/>
    <w:qFormat/>
    <w:pPr>
      <w:ind w:firstLine="200"/>
      <w:jc w:val="left"/>
      <w:spacing w:after="160" w:line="360" w:lineRule="auto"/>
      <w:widowControl/>
    </w:pPr>
    <w:rPr>
      <w:rFonts w:ascii="宋体" w:hAnsi="宋体"/>
      <w:sz w:val="24"/>
      <w:szCs w:val="24"/>
    </w:rPr>
  </w:style>
  <w:style w:type="paragraph" w:styleId="1334" w:customStyle="1">
    <w:name w:val="xl72"/>
    <w:basedOn w:val="689"/>
    <w:uiPriority w:val="0"/>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335" w:customStyle="1">
    <w:name w:val="p1"/>
    <w:basedOn w:val="689"/>
    <w:uiPriority w:val="0"/>
    <w:qFormat/>
    <w:pPr>
      <w:jc w:val="left"/>
      <w:spacing w:before="100" w:beforeAutospacing="1" w:after="100" w:afterAutospacing="1"/>
      <w:widowControl/>
    </w:pPr>
    <w:rPr>
      <w:rFonts w:ascii="宋体" w:hAnsi="宋体" w:cs="宋体"/>
      <w:sz w:val="24"/>
      <w:szCs w:val="24"/>
    </w:rPr>
  </w:style>
  <w:style w:type="paragraph" w:styleId="1336" w:customStyle="1">
    <w:name w:val="正文文本_0"/>
    <w:basedOn w:val="1218"/>
    <w:uiPriority w:val="0"/>
    <w:qFormat/>
    <w:pPr>
      <w:ind w:left="72" w:right="30"/>
      <w:jc w:val="center"/>
      <w:spacing w:after="60" w:line="360" w:lineRule="atLeast"/>
    </w:pPr>
    <w:rPr>
      <w:sz w:val="20"/>
      <w:szCs w:val="20"/>
    </w:rPr>
  </w:style>
  <w:style w:type="paragraph" w:styleId="1337" w:customStyle="1">
    <w:name w:val="TOC 标题_0"/>
    <w:basedOn w:val="1256"/>
    <w:next w:val="1218"/>
    <w:uiPriority w:val="0"/>
    <w:qFormat/>
    <w:pPr>
      <w:outlineLvl w:val="9"/>
    </w:pPr>
    <w:rPr>
      <w:rFonts w:ascii="Calibri" w:hAnsi="Calibri"/>
    </w:rPr>
  </w:style>
  <w:style w:type="paragraph" w:styleId="1338" w:customStyle="1">
    <w:name w:val="xl101"/>
    <w:basedOn w:val="689"/>
    <w:uiPriority w:val="0"/>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39" w:customStyle="1">
    <w:name w:val="xl67"/>
    <w:basedOn w:val="689"/>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40" w:customStyle="1">
    <w:name w:val="正文标准"/>
    <w:basedOn w:val="689"/>
    <w:uiPriority w:val="0"/>
    <w:pPr>
      <w:ind w:firstLine="200"/>
      <w:spacing w:line="360" w:lineRule="auto"/>
    </w:pPr>
    <w:rPr>
      <w:rFonts w:eastAsia="MS Gothic"/>
      <w:sz w:val="24"/>
      <w:szCs w:val="21"/>
    </w:rPr>
  </w:style>
  <w:style w:type="paragraph" w:styleId="1341" w:customStyle="1">
    <w:name w:val="Char Char Char Char Char Char Char Char Char Char"/>
    <w:basedOn w:val="894"/>
    <w:uiPriority w:val="0"/>
    <w:rPr>
      <w:rFonts w:ascii="Tahoma" w:hAnsi="Tahoma" w:cs="Tahoma"/>
      <w:sz w:val="24"/>
      <w:szCs w:val="24"/>
    </w:rPr>
  </w:style>
  <w:style w:type="paragraph" w:styleId="1342" w:customStyle="1">
    <w:name w:val="样式6"/>
    <w:basedOn w:val="865"/>
    <w:uiPriority w:val="0"/>
    <w:pPr>
      <w:numPr>
        <w:ilvl w:val="0"/>
        <w:numId w:val="0"/>
      </w:numPr>
      <w:jc w:val="center"/>
      <w:keepLines/>
      <w:keepNext/>
      <w:spacing w:before="260" w:after="260"/>
      <w:widowControl w:val="off"/>
    </w:pPr>
    <w:rPr>
      <w:rFonts w:ascii="Arial" w:hAnsi="Arial"/>
      <w:b/>
      <w:bCs/>
      <w:color w:val="000000"/>
      <w:sz w:val="32"/>
      <w:szCs w:val="32"/>
    </w:rPr>
  </w:style>
  <w:style w:type="paragraph" w:styleId="1343" w:customStyle="1">
    <w:name w:val="Char Char1 Char Char Char Char Char Char Char"/>
    <w:basedOn w:val="689"/>
    <w:uiPriority w:val="0"/>
    <w:rPr>
      <w:rFonts w:eastAsia="楷体_GB2312"/>
      <w:sz w:val="26"/>
      <w:szCs w:val="20"/>
    </w:rPr>
  </w:style>
  <w:style w:type="paragraph" w:styleId="1344" w:customStyle="1">
    <w:name w:val="标书标准正文"/>
    <w:basedOn w:val="689"/>
    <w:uiPriority w:val="0"/>
    <w:pPr>
      <w:ind w:firstLine="540"/>
      <w:spacing w:line="360" w:lineRule="auto"/>
    </w:pPr>
    <w:rPr>
      <w:sz w:val="24"/>
      <w:szCs w:val="24"/>
    </w:rPr>
  </w:style>
  <w:style w:type="table" w:styleId="1345" w:customStyle="1">
    <w:name w:val="Table Normal"/>
    <w:uiPriority w:val="2"/>
    <w:unhideWhenUsed/>
    <w:qFormat/>
    <w:pPr>
      <w:widowControl w:val="off"/>
    </w:pPr>
    <w:rPr>
      <w:sz w:val="22"/>
      <w:szCs w:val="22"/>
      <w:lang w:val="en-US" w:eastAsia="en-US" w:bidi="ar-SA"/>
    </w:rPr>
    <w:tblPr/>
  </w:style>
  <w:style w:type="paragraph" w:styleId="1346" w:customStyle="1">
    <w:name w:val="_Style 3"/>
    <w:next w:val="928"/>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347" w:customStyle="1">
    <w:name w:val="表格字体"/>
    <w:basedOn w:val="689"/>
    <w:uiPriority w:val="0"/>
    <w:qFormat/>
    <w:pPr>
      <w:spacing w:line="400" w:lineRule="exact"/>
      <w:widowControl/>
    </w:pPr>
    <w:rPr>
      <w:rFonts w:hint="eastAsia" w:cs="宋体"/>
      <w:bCs/>
      <w:color w:val="000000"/>
      <w:sz w:val="24"/>
      <w:szCs w:val="18"/>
    </w:rPr>
  </w:style>
  <w:style w:type="paragraph" w:styleId="1348" w:customStyle="1">
    <w:name w:val="批注文字1"/>
    <w:basedOn w:val="689"/>
    <w:uiPriority w:val="0"/>
    <w:qFormat/>
    <w:pPr>
      <w:jc w:val="left"/>
    </w:pPr>
  </w:style>
  <w:style w:type="paragraph" w:styleId="1349" w:customStyle="1">
    <w:name w:val="正文缩进1"/>
    <w:basedOn w:val="689"/>
    <w:next w:val="689"/>
    <w:uiPriority w:val="0"/>
    <w:qFormat/>
    <w:pPr>
      <w:ind w:firstLine="420"/>
      <w:jc w:val="left"/>
    </w:pPr>
    <w:rPr>
      <w:rFonts w:eastAsia="楷体_GB2312"/>
      <w:sz w:val="24"/>
      <w:szCs w:val="20"/>
    </w:rPr>
  </w:style>
  <w:style w:type="paragraph" w:styleId="1350" w:customStyle="1">
    <w:name w:val="普通(网站)1"/>
    <w:basedOn w:val="689"/>
    <w:uiPriority w:val="0"/>
    <w:unhideWhenUsed/>
    <w:qFormat/>
    <w:rPr>
      <w:sz w:val="24"/>
    </w:rPr>
  </w:style>
  <w:style w:type="paragraph" w:styleId="1351" w:customStyle="1">
    <w:name w:val="脚注文本1"/>
    <w:basedOn w:val="1352"/>
    <w:next w:val="1353"/>
    <w:uiPriority w:val="0"/>
    <w:qFormat/>
    <w:pPr>
      <w:jc w:val="left"/>
      <w:spacing w:line="312" w:lineRule="atLeast"/>
      <w:tabs>
        <w:tab w:val="left" w:pos="200" w:leader="none"/>
      </w:tabs>
    </w:pPr>
    <w:rPr>
      <w:rFonts w:ascii="Times New Roman" w:hAnsi="Times New Roman"/>
      <w:b w:val="0"/>
      <w:sz w:val="18"/>
    </w:rPr>
  </w:style>
  <w:style w:type="paragraph" w:styleId="1352" w:customStyle="1">
    <w:name w:val="标题 11"/>
    <w:basedOn w:val="689"/>
    <w:next w:val="689"/>
    <w:uiPriority w:val="0"/>
    <w:qFormat/>
    <w:pPr>
      <w:jc w:val="center"/>
      <w:keepNext/>
      <w:tabs>
        <w:tab w:val="left" w:pos="200" w:leader="none"/>
      </w:tabs>
      <w:outlineLvl w:val="0"/>
    </w:pPr>
    <w:rPr>
      <w:rFonts w:ascii="宋体" w:hAnsi="宋体"/>
      <w:b/>
      <w:sz w:val="36"/>
      <w:szCs w:val="20"/>
    </w:rPr>
  </w:style>
  <w:style w:type="paragraph" w:styleId="1353" w:customStyle="1">
    <w:name w:val="文本块1"/>
    <w:basedOn w:val="1352"/>
    <w:next w:val="689"/>
    <w:uiPriority w:val="0"/>
    <w:qFormat/>
    <w:pPr>
      <w:ind w:left="630" w:right="-609" w:firstLine="420"/>
      <w:spacing w:line="360" w:lineRule="auto"/>
    </w:pPr>
    <w:rPr>
      <w:rFonts w:hint="eastAsia" w:ascii="仿宋_GB2312" w:eastAsia="仿宋_GB2312"/>
    </w:rPr>
  </w:style>
  <w:style w:type="paragraph" w:styleId="1354" w:customStyle="1">
    <w:name w:val="列表段落"/>
    <w:basedOn w:val="689"/>
    <w:uiPriority w:val="0"/>
    <w:qFormat/>
    <w:pPr>
      <w:ind w:firstLine="420"/>
      <w:spacing w:line="360" w:lineRule="auto"/>
    </w:pPr>
    <w:rPr>
      <w:rFonts w:ascii="Calibri" w:hAnsi="Calibri" w:cs="宋体"/>
      <w:sz w:val="24"/>
      <w:szCs w:val="24"/>
    </w:rPr>
  </w:style>
  <w:style w:type="character" w:styleId="1355" w:customStyle="1">
    <w:name w:val="fontstyle01"/>
    <w:basedOn w:val="873"/>
    <w:link w:val="689"/>
    <w:uiPriority w:val="0"/>
    <w:rPr>
      <w:rFonts w:ascii="宋体" w:hAnsi="宋体" w:eastAsia="宋体" w:cs="宋体"/>
      <w:color w:val="000000"/>
      <w:sz w:val="22"/>
      <w:szCs w:val="22"/>
    </w:rPr>
  </w:style>
  <w:style w:type="numbering" w:styleId="13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34ca0fb5-0e43-4f16-9f6f-0a7cceed558b</errorID>
      <errorWord>/）</errorWord>
      <group>L1_Punc</group>
      <groupName>标点问题</groupName>
      <ability>L2_Punc</ability>
      <abilityName>标点符号检查</abilityName>
      <candidateList>
        <item>）</item>
      </candidateList>
      <explain/>
      <paraID>6EC883EF</paraID>
      <start>33</start>
      <end>35</end>
      <status>unmodified</status>
      <modifiedWord/>
      <trackRevisions>false</trackRevisions>
    </reviewItem>
    <reviewItem>
      <errorID>b8672f9d-df85-413e-b811-53018a0cb8cb</errorID>
      <errorWord>法律、法规</errorWord>
      <group>L1_Word</group>
      <groupName>字词问题</groupName>
      <ability>L2_Typo</ability>
      <abilityName>字词错误</abilityName>
      <candidateList>
        <item>法律法规</item>
      </candidateList>
      <explain/>
      <paraID> 8D813A6</paraID>
      <start>3</start>
      <end>8</end>
      <status>unmodified</status>
      <modifiedWord/>
      <trackRevisions>false</trackRevisions>
    </reviewItem>
    <reviewItem>
      <errorID>f39811d6-ee8f-4476-8375-c942ff283d11</errorID>
      <errorWord>1、</errorWord>
      <group>L1_Format</group>
      <groupName>格式问题</groupName>
      <ability>L2_Ordinal</ability>
      <abilityName>序号格式</abilityName>
      <candidateList>
        <item>1.</item>
      </candidateList>
      <explain>当前序号格式不规范，建议修改为规范格式[1.]。</explain>
      <paraID>4FDCC614</paraID>
      <start>0</start>
      <end>2</end>
      <status>unmodified</status>
      <modifiedWord/>
      <trackRevisions>false</trackRevisions>
    </reviewItem>
    <reviewItem>
      <errorID>9fbcac5c-42ab-4ff8-a5a4-81542792a0af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1738679C</paraID>
      <start>0</start>
      <end>2</end>
      <status>unmodified</status>
      <modifiedWord/>
      <trackRevisions>false</trackRevisions>
    </reviewItem>
    <reviewItem>
      <errorID>ad4ccdff-2d7d-419a-a2f4-9e649f9707de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3D989C8D</paraID>
      <start>0</start>
      <end>2</end>
      <status>unmodified</status>
      <modifiedWord/>
      <trackRevisions>false</trackRevisions>
    </reviewItem>
    <reviewItem>
      <errorID>aa26b100-8cff-4ee4-99b8-61152f90e0de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7EF1EA27</paraID>
      <start>0</start>
      <end>2</end>
      <status>unmodified</status>
      <modifiedWord/>
      <trackRevisions>false</trackRevisions>
    </reviewItem>
    <reviewItem>
      <errorID>b9939f64-aca1-4836-aa0d-a2c86b8845a6</errorID>
      <errorWord>壹年</errorWord>
      <group>L1_Word</group>
      <groupName>字词问题</groupName>
      <ability>L2_Typo</ability>
      <abilityName>字词错误</abilityName>
      <candidateList>
        <item>一年</item>
      </candidateList>
      <explain>存在发音相同字词的误用。</explain>
      <paraID>38E3EA86</paraID>
      <start>23</start>
      <end>25</end>
      <status>unmodified</status>
      <modifiedWord/>
      <trackRevisions>false</trackRevisions>
    </reviewItem>
    <reviewItem>
      <errorID>79f14b9b-4cbf-415b-9c31-0b8e6f959b2c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28571CCE</paraID>
      <start>0</start>
      <end>2</end>
      <status>unmodified</status>
      <modifiedWord/>
      <trackRevisions>false</trackRevisions>
    </reviewItem>
    <reviewItem>
      <errorID>72783bea-f113-4e25-a6ff-4444692f9c7a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354837A5</paraID>
      <start>0</start>
      <end>2</end>
      <status>unmodified</status>
      <modifiedWord/>
      <trackRevisions>false</trackRevisions>
    </reviewItem>
    <reviewItem>
      <errorID>e1326096-4a5d-404e-aecf-ed03da8b4417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36908256</paraID>
      <start>0</start>
      <end>2</end>
      <status>unmodified</status>
      <modifiedWord/>
      <trackRevisions>false</trackRevisions>
    </reviewItem>
    <reviewItem>
      <errorID>b8caa797-a879-490f-bcce-8a6bd2f69438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1A8885C</paraID>
      <start>0</start>
      <end>2</end>
      <status>unmodified</status>
      <modifiedWord/>
      <trackRevisions>false</trackRevisions>
    </reviewItem>
    <reviewItem>
      <errorID>02ac5932-9502-4bfe-bc64-bf7faa40b600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3549E410</paraID>
      <start>0</start>
      <end>2</end>
      <status>unmodified</status>
      <modifiedWord/>
      <trackRevisions>false</trackRevisions>
    </reviewItem>
    <reviewItem>
      <errorID>71e625e5-5212-4adc-8dbe-f54483df929f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77C0AF55</paraID>
      <start>0</start>
      <end>2</end>
      <status>unmodified</status>
      <modifiedWord/>
      <trackRevisions>false</trackRevisions>
    </reviewItem>
    <reviewItem>
      <errorID>ee69451c-899d-4d98-bb1b-3d1d4fef20dc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E59C1B7</paraID>
      <start>0</start>
      <end>2</end>
      <status>unmodified</status>
      <modifiedWord/>
      <trackRevisions>false</trackRevisions>
    </reviewItem>
    <reviewItem>
      <errorID>3f082e57-aad5-40c5-b21e-a56626e26688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3B58049A</paraID>
      <start>0</start>
      <end>2</end>
      <status>unmodified</status>
      <modifiedWord/>
      <trackRevisions>false</trackRevisions>
    </reviewItem>
    <reviewItem>
      <errorID>91e63592-e3b5-4ef5-95b7-290fe1ffeea9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6784DE5B</paraID>
      <start>0</start>
      <end>2</end>
      <status>unmodified</status>
      <modifiedWord/>
      <trackRevisions>false</trackRevisions>
    </reviewItem>
    <reviewItem>
      <errorID>f5123fd4-2750-45ec-a268-aeb541d0d41b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3735AFD1</paraID>
      <start>0</start>
      <end>2</end>
      <status>unmodified</status>
      <modifiedWord/>
      <trackRevisions>false</trackRevisions>
    </reviewItem>
    <reviewItem>
      <errorID>b4369a4d-f99e-4e54-b380-c479847b24a7</errorID>
      <errorWord>：</errorWord>
      <group>L1_Format</group>
      <groupName>格式问题</groupName>
      <ability>L2_HalfPunc</ability>
      <abilityName>全半角检查</abilityName>
      <candidateList>
        <item>:</item>
      </candidateList>
      <explain>文本全半角错误。</explain>
      <paraID>3735AFD1</paraID>
      <start>22</start>
      <end>23</end>
      <status>unmodified</status>
      <modifiedWord/>
      <trackRevisions>false</trackRevisions>
    </reviewItem>
    <reviewItem>
      <errorID>8c4bbe0e-3ec9-4dfe-a6c5-7ea76bfa29e0</errorID>
      <errorWord>/）</errorWord>
      <group>L1_Punc</group>
      <groupName>标点问题</groupName>
      <ability>L2_Punc</ability>
      <abilityName>标点符号检查</abilityName>
      <candidateList>
        <item>）</item>
      </candidateList>
      <explain/>
      <paraID>3735AFD1</paraID>
      <start>40</start>
      <end>42</end>
      <status>unmodified</status>
      <modifiedWord/>
      <trackRevisions>false</trackRevisions>
    </reviewItem>
    <reviewItem>
      <errorID>14e685d6-0f7a-4f6c-80d5-4426cee8e03b</errorID>
      <errorWord>“.</errorWord>
      <group>L1_Punc</group>
      <groupName>标点问题</groupName>
      <ability>L2_Punc</ability>
      <abilityName>标点符号检查</abilityName>
      <candidateList>
        <item>“</item>
      </candidateList>
      <explain/>
      <paraID>3E6ECD8E</paraID>
      <start>64</start>
      <end>66</end>
      <status>unmodified</status>
      <modifiedWord/>
      <trackRevisions>false</trackRevisions>
    </reviewItem>
    <reviewItem>
      <errorID>a15779e2-7461-40ad-b86f-3acc220cd81f</errorID>
      <errorWord>：</errorWord>
      <group>L1_Format</group>
      <groupName>格式问题</groupName>
      <ability>L2_HalfPunc</ability>
      <abilityName>全半角检查</abilityName>
      <candidateList>
        <item>:</item>
      </candidateList>
      <explain>文本全半角错误。</explain>
      <paraID>3E6ECD8E</paraID>
      <start>211</start>
      <end>212</end>
      <status>unmodified</status>
      <modifiedWord/>
      <trackRevisions>false</trackRevisions>
    </reviewItem>
    <reviewItem>
      <errorID>e8532a35-ea55-415d-8cc7-9ca180b69892</errorID>
      <errorWord>：</errorWord>
      <group>L1_Punc</group>
      <groupName>标点问题</groupName>
      <ability>L2_Punc</ability>
      <abilityName>标点符号检查</abilityName>
      <candidateList>
        <item/>
      </candidateList>
      <explain>标题文本后不使用标点符号。</explain>
      <paraID>4C3D220C</paraID>
      <start>20</start>
      <end>21</end>
      <status>unmodified</status>
      <modifiedWord/>
      <trackRevisions>false</trackRevisions>
    </reviewItem>
    <reviewItem>
      <errorID>6122a985-c335-49db-a0fb-468cbcb93dd9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578A61F2</paraID>
      <start>0</start>
      <end>2</end>
      <status>unmodified</status>
      <modifiedWord/>
      <trackRevisions>false</trackRevisions>
    </reviewItem>
    <reviewItem>
      <errorID>428b9228-0ea9-4db3-a3c6-172f397417c6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CFF83EE</paraID>
      <start>0</start>
      <end>2</end>
      <status>unmodified</status>
      <modifiedWord/>
      <trackRevisions>false</trackRevisions>
    </reviewItem>
    <reviewItem>
      <errorID>348504b2-1d7f-41db-a45b-1a406c212425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10B30969</paraID>
      <start>0</start>
      <end>2</end>
      <status>unmodified</status>
      <modifiedWord/>
      <trackRevisions>false</trackRevisions>
    </reviewItem>
    <reviewItem>
      <errorID>f1ad32ee-e64a-4cd2-ae2e-3fbfdbc80c96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67CB2A</paraID>
      <start>0</start>
      <end>2</end>
      <status>unmodified</status>
      <modifiedWord/>
      <trackRevisions>false</trackRevisions>
    </reviewItem>
    <reviewItem>
      <errorID>a7afab44-63c3-4cf2-bf7e-f2dbd935d695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1CADF3</paraID>
      <start>0</start>
      <end>2</end>
      <status>unmodified</status>
      <modifiedWord/>
      <trackRevisions>false</trackRevisions>
    </reviewItem>
    <reviewItem>
      <errorID>1c0ddbdb-3fa7-486c-bdcc-2065d0d02ac2</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3A1159D9</paraID>
      <start>2</start>
      <end>6</end>
      <status>unmodified</status>
      <modifiedWord/>
      <trackRevisions>false</trackRevisions>
    </reviewItem>
    <reviewItem>
      <errorID>a39e63a0-acf5-46cf-b4d6-cdf08bb050da</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1C96FCB0</paraID>
      <start>51</start>
      <end>55</end>
      <status>unmodified</status>
      <modifiedWord/>
      <trackRevisions>false</trackRevisions>
    </reviewItem>
    <reviewItem>
      <errorID>e18a0c4d-7911-45e5-9fc4-71c1eb9b14ba</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7A2EF8B1</paraID>
      <start>61</start>
      <end>65</end>
      <status>unmodified</status>
      <modifiedWord/>
      <trackRevisions>false</trackRevisions>
    </reviewItem>
    <reviewItem>
      <errorID>530a3e85-4373-4046-95f9-f6a966bbfbed</errorID>
      <errorWord>。</errorWord>
      <group>L1_Punc</group>
      <groupName>标点问题</groupName>
      <ability>L2_Punc</ability>
      <abilityName>标点符号检查</abilityName>
      <candidateList>
        <item/>
      </candidateList>
      <explain>标题文本后不使用标点符号。</explain>
      <paraID> 9976243</paraID>
      <start>46</start>
      <end>47</end>
      <status>unmodified</status>
      <modifiedWord/>
      <trackRevisions>false</trackRevisions>
    </reviewItem>
    <reviewItem>
      <errorID>7b4c78ed-21d7-49fb-8c88-b4e405311327</errorID>
      <errorWord>。</errorWord>
      <group>L1_Punc</group>
      <groupName>标点问题</groupName>
      <ability>L2_Punc</ability>
      <abilityName>标点符号检查</abilityName>
      <candidateList>
        <item/>
      </candidateList>
      <explain>标题文本后不使用标点符号。</explain>
      <paraID>71073E73</paraID>
      <start>31</start>
      <end>32</end>
      <status>unmodified</status>
      <modifiedWord/>
      <trackRevisions>false</trackRevisions>
    </reviewItem>
    <reviewItem>
      <errorID>142118d4-3844-44db-9447-4d2fce956412</errorID>
      <errorWord>通讯畅通</errorWord>
      <group>L1_Word</group>
      <groupName>字词问题</groupName>
      <ability>L2_Typo</ability>
      <abilityName>字词错误</abilityName>
      <candidateList>
        <item>通信畅通</item>
      </candidateList>
      <explain/>
      <paraID>504EEA6B</paraID>
      <start>61</start>
      <end>65</end>
      <status>unmodified</status>
      <modifiedWord/>
      <trackRevisions>false</trackRevisions>
    </reviewItem>
    <reviewItem>
      <errorID>43a6b967-b91b-4f24-85ae-a1897a65c31b</errorID>
      <errorWord>。</errorWord>
      <group>L1_Punc</group>
      <groupName>标点问题</groupName>
      <ability>L2_Punc</ability>
      <abilityName>标点符号检查</abilityName>
      <candidateList>
        <item/>
      </candidateList>
      <explain>标题文本后不使用标点符号。</explain>
      <paraID>70EAC462</paraID>
      <start>45</start>
      <end>46</end>
      <status>unmodified</status>
      <modifiedWord/>
      <trackRevisions>false</trackRevisions>
    </reviewItem>
    <reviewItem>
      <errorID>c32f0165-fdfc-4539-9be4-62c0884eb19a</errorID>
      <errorWord>：</errorWord>
      <group>L1_Format</group>
      <groupName>格式问题</groupName>
      <ability>L2_HalfPunc</ability>
      <abilityName>全半角检查</abilityName>
      <candidateList>
        <item>:</item>
      </candidateList>
      <explain>文本全半角错误。</explain>
      <paraID>4837DD22</paraID>
      <start>63</start>
      <end>64</end>
      <status>unmodified</status>
      <modifiedWord/>
      <trackRevisions>false</trackRevisions>
    </reviewItem>
    <reviewItem>
      <errorID>1d0d55a6-d195-4fd2-a5cb-4a99ec28bf66</errorID>
      <errorWord>。</errorWord>
      <group>L1_Punc</group>
      <groupName>标点问题</groupName>
      <ability>L2_Punc</ability>
      <abilityName>标点符号检查</abilityName>
      <candidateList>
        <item/>
      </candidateList>
      <explain>标题文本后不使用标点符号。</explain>
      <paraID>35717634</paraID>
      <start>43</start>
      <end>44</end>
      <status>unmodified</status>
      <modifiedWord/>
      <trackRevisions>false</trackRevisions>
    </reviewItem>
    <reviewItem>
      <errorID>5e41845e-93c6-4221-93db-d94ad25250f0</errorID>
      <errorWord>/）</errorWord>
      <group>L1_Punc</group>
      <groupName>标点问题</groupName>
      <ability>L2_Punc</ability>
      <abilityName>标点符号检查</abilityName>
      <candidateList>
        <item>）</item>
      </candidateList>
      <explain/>
      <paraID>6A9FE7C3</paraID>
      <start>87</start>
      <end>89</end>
      <status>unmodified</status>
      <modifiedWord/>
      <trackRevisions>false</trackRevisions>
    </reviewItem>
    <reviewItem>
      <errorID>1571d8be-faae-4c79-a0fb-a68a14249165</errorID>
      <errorWord>：</errorWord>
      <group>L1_Punc</group>
      <groupName>标点问题</groupName>
      <ability>L2_Punc</ability>
      <abilityName>标点符号检查</abilityName>
      <candidateList>
        <item/>
      </candidateList>
      <explain>标题文本后不使用标点符号。</explain>
      <paraID>4CD9A800</paraID>
      <start>19</start>
      <end>20</end>
      <status>unmodified</status>
      <modifiedWord/>
      <trackRevisions>false</trackRevisions>
    </reviewItem>
    <reviewItem>
      <errorID>e840553d-e7ba-4d7d-bd67-df156739f5f0</errorID>
      <errorWord>：</errorWord>
      <group>L1_Punc</group>
      <groupName>标点问题</groupName>
      <ability>L2_Punc</ability>
      <abilityName>标点符号检查</abilityName>
      <candidateList>
        <item/>
      </candidateList>
      <explain>标题文本后不使用标点符号。</explain>
      <paraID>365F7431</paraID>
      <start>38</start>
      <end>39</end>
      <status>unmodified</status>
      <modifiedWord/>
      <trackRevisions>false</trackRevisions>
    </reviewItem>
    <reviewItem>
      <errorID>db045062-b79c-4894-a12b-d3c0a3b8580f</errorID>
      <errorWord>&lt;</errorWord>
      <group>L1_Format</group>
      <groupName>格式问题</groupName>
      <ability>L2_HalfPunc</ability>
      <abilityName>全半角检查</abilityName>
      <candidateList>
        <item>〈</item>
      </candidateList>
      <explain>文本全半角错误。</explain>
      <paraID>343BB458</paraID>
      <start>25</start>
      <end>26</end>
      <status>unmodified</status>
      <modifiedWord/>
      <trackRevisions>false</trackRevisions>
    </reviewItem>
    <reviewItem>
      <errorID>cbd1b0c9-5d2e-46d3-bb2e-026c32882ff7</errorID>
      <errorWord>&gt;；</errorWord>
      <group>L1_Punc</group>
      <groupName>标点问题</groupName>
      <ability>L2_Punc</ability>
      <abilityName>标点符号检查</abilityName>
      <candidateList>
        <item>&gt;</item>
      </candidateList>
      <explain/>
      <paraID>343BB458</paraID>
      <start>36</start>
      <end>38</end>
      <status>unmodified</status>
      <modifiedWord/>
      <trackRevisions>false</trackRevisions>
    </reviewItem>
    <reviewItem>
      <errorID>0bbbb7cd-bee0-457e-94a8-4b939c1a2b83</errorID>
      <errorWord>&lt;</errorWord>
      <group>L1_Format</group>
      <groupName>格式问题</groupName>
      <ability>L2_HalfPunc</ability>
      <abilityName>全半角检查</abilityName>
      <candidateList>
        <item>〈</item>
      </candidateList>
      <explain>文本全半角错误。</explain>
      <paraID>328855FA</paraID>
      <start>27</start>
      <end>28</end>
      <status>unmodified</status>
      <modifiedWord/>
      <trackRevisions>false</trackRevisions>
    </reviewItem>
    <reviewItem>
      <errorID>1c8ae20c-4184-4770-833a-b2085d0f6e55</errorID>
      <errorWord>&gt;；</errorWord>
      <group>L1_Punc</group>
      <groupName>标点问题</groupName>
      <ability>L2_Punc</ability>
      <abilityName>标点符号检查</abilityName>
      <candidateList>
        <item>&gt;</item>
      </candidateList>
      <explain/>
      <paraID>328855FA</paraID>
      <start>40</start>
      <end>42</end>
      <status>unmodified</status>
      <modifiedWord/>
      <trackRevisions>false</trackRevisions>
    </reviewItem>
    <reviewItem>
      <errorID>28bbba82-e1ca-476f-970a-ad270d2a900a</errorID>
      <errorWord>。</errorWord>
      <group>L1_Punc</group>
      <groupName>标点问题</groupName>
      <ability>L2_Punc</ability>
      <abilityName>标点符号检查</abilityName>
      <candidateList>
        <item/>
      </candidateList>
      <explain>标题文本后不使用标点符号。</explain>
      <paraID>5135D521</paraID>
      <start>44</start>
      <end>45</end>
      <status>unmodified</status>
      <modifiedWord/>
      <trackRevisions>false</trackRevisions>
    </reviewItem>
    <reviewItem>
      <errorID>cead4500-e718-433e-b62e-5f0ba872ade1</errorID>
      <errorWord>法律、法规</errorWord>
      <group>L1_Word</group>
      <groupName>字词问题</groupName>
      <ability>L2_Typo</ability>
      <abilityName>字词错误</abilityName>
      <candidateList>
        <item>法律法规</item>
      </candidateList>
      <explain/>
      <paraID>5ED529A8</paraID>
      <start>6</start>
      <end>11</end>
      <status>unmodified</status>
      <modifiedWord/>
      <trackRevisions>false</trackRevisions>
    </reviewItem>
    <reviewItem>
      <errorID>282bf8e7-79b0-409f-b3e5-01aa89d3f435</errorID>
      <errorWord>：</errorWord>
      <group>L1_Punc</group>
      <groupName>标点问题</groupName>
      <ability>L2_Punc</ability>
      <abilityName>标点符号检查</abilityName>
      <candidateList>
        <item/>
      </candidateList>
      <explain>标题文本后不使用标点符号。</explain>
      <paraID>53814DBD</paraID>
      <start>28</start>
      <end>29</end>
      <status>unmodified</status>
      <modifiedWord/>
      <trackRevisions>false</trackRevisions>
    </reviewItem>
    <reviewItem>
      <errorID>91ab70e5-e39b-49c7-9933-489a51a1e13e</errorID>
      <errorWord>》</errorWord>
      <group>L1_Word</group>
      <groupName>字词问题</groupName>
      <ability>L2_Typo</ability>
      <abilityName>字词错误</abilityName>
      <candidateList>
        <item>》和</item>
      </candidateList>
      <explain/>
      <paraID>63B22B09</paraID>
      <start>133</start>
      <end>134</end>
      <status>unmodified</status>
      <modifiedWord/>
      <trackRevisions>false</trackRevisions>
    </reviewItem>
    <reviewItem>
      <errorID>b94f0cf6-28b0-4885-b76b-033288424cdf</errorID>
      <errorWord>确定出</errorWord>
      <group>L1_Word</group>
      <groupName>字词问题</groupName>
      <ability>L2_Typo</ability>
      <abilityName>字词错误</abilityName>
      <candidateList>
        <item>确定</item>
      </candidateList>
      <explain/>
      <paraID>164E1E61</paraID>
      <start>4</start>
      <end>7</end>
      <status>unmodified</status>
      <modifiedWord/>
      <trackRevisions>false</trackRevisions>
    </reviewItem>
    <reviewItem>
      <errorID>bbcdd3ad-8da9-4d6f-8673-ac8ca15da306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646C0E53</paraID>
      <start>0</start>
      <end>2</end>
      <status>unmodified</status>
      <modifiedWord/>
      <trackRevisions>false</trackRevisions>
    </reviewItem>
    <reviewItem>
      <errorID>46caefd0-3ae6-488a-a6c1-2aec058ee857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67D7E282</paraID>
      <start>1</start>
      <end>3</end>
      <status>unmodified</status>
      <modifiedWord/>
      <trackRevisions>false</trackRevisions>
    </reviewItem>
    <reviewItem>
      <errorID>5833a94b-7359-4bd2-b675-a46a49d4afdf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2D12D3BD</paraID>
      <start>0</start>
      <end>2</end>
      <status>unmodified</status>
      <modifiedWord/>
      <trackRevisions>false</trackRevisions>
    </reviewItem>
    <reviewItem>
      <errorID>18ebb98f-530f-4ed3-8b16-ddb226624e32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1E1A253E</paraID>
      <start>4</start>
      <end>6</end>
      <status>unmodified</status>
      <modifiedWord/>
      <trackRevisions>false</trackRevisions>
    </reviewItem>
    <reviewItem>
      <errorID>0f1472d7-d13e-4cc1-acfc-6a2764d3a4d6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2A21A3B7</paraID>
      <start>0</start>
      <end>2</end>
      <status>unmodified</status>
      <modifiedWord/>
      <trackRevisions>false</trackRevisions>
    </reviewItem>
    <reviewItem>
      <errorID>9221e0f0-09fd-46c6-815c-5fee8298935f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3D144015</paraID>
      <start>0</start>
      <end>2</end>
      <status>unmodified</status>
      <modifiedWord/>
      <trackRevisions>false</trackRevisions>
    </reviewItem>
    <reviewItem>
      <errorID>6e3377c8-c3ea-4e20-8548-d07eb1821233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1185CD16</paraID>
      <start>0</start>
      <end>2</end>
      <status>unmodified</status>
      <modifiedWord/>
      <trackRevisions>false</trackRevisions>
    </reviewItem>
    <reviewItem>
      <errorID>e08641bd-dafe-480c-bd52-cb5feac56a7a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7955891E</paraID>
      <start>0</start>
      <end>2</end>
      <status>unmodified</status>
      <modifiedWord/>
      <trackRevisions>false</trackRevisions>
    </reviewItem>
    <reviewItem>
      <errorID>e0c21354-33fd-4425-a506-58a1d5b69575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46F17264</paraID>
      <start>0</start>
      <end>2</end>
      <status>unmodified</status>
      <modifiedWord/>
      <trackRevisions>false</trackRevisions>
    </reviewItem>
    <reviewItem>
      <errorID>1fa3ca13-b4ef-44c4-963f-ed3dd84e4199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63C7497D</paraID>
      <start>0</start>
      <end>2</end>
      <status>unmodified</status>
      <modifiedWord/>
      <trackRevisions>false</trackRevisions>
    </reviewItem>
    <reviewItem>
      <errorID>bcd446be-068a-40f1-a327-804db18fcf34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6C400F6A</paraID>
      <start>0</start>
      <end>2</end>
      <status>unmodified</status>
      <modifiedWord/>
      <trackRevisions>false</trackRevisions>
    </reviewItem>
    <reviewItem>
      <errorID>927fbcaa-5540-4e20-b652-7a7ab486bc21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172BD6AF</paraID>
      <start>0</start>
      <end>3</end>
      <status>unmodified</status>
      <modifiedWord/>
      <trackRevisions>false</trackRevisions>
    </reviewItem>
    <reviewItem>
      <errorID>f4f8aeb6-7373-4584-8fb0-29b3fc34a108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2EC67E75</paraID>
      <start>0</start>
      <end>3</end>
      <status>unmodified</status>
      <modifiedWord/>
      <trackRevisions>false</trackRevisions>
    </reviewItem>
    <reviewItem>
      <errorID>085ec27f-11c4-4ea7-b43c-7c2a20e03230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24F68635</paraID>
      <start>0</start>
      <end>3</end>
      <status>unmodified</status>
      <modifiedWord/>
      <trackRevisions>false</trackRevisions>
    </reviewItem>
    <reviewItem>
      <errorID>51948f14-5122-434b-8cca-214f9c7899f3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20C52025</paraID>
      <start>1</start>
      <end>3</end>
      <status>unmodified</status>
      <modifiedWord/>
      <trackRevisions>false</trackRevisions>
    </reviewItem>
    <reviewItem>
      <errorID>f9000585-24c5-4386-bd95-4a7401eb4304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BA54EA0</paraID>
      <start>1</start>
      <end>3</end>
      <status>unmodified</status>
      <modifiedWord/>
      <trackRevisions>false</trackRevisions>
    </reviewItem>
    <reviewItem>
      <errorID>a8b16492-78b9-4cd2-9664-bafe279f394c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1F20A590</paraID>
      <start>1</start>
      <end>3</end>
      <status>unmodified</status>
      <modifiedWord/>
      <trackRevisions>false</trackRevisions>
    </reviewItem>
    <reviewItem>
      <errorID>0b9d151f-b8af-4cbf-a637-a00e908973d0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1D617199</paraID>
      <start>1</start>
      <end>3</end>
      <status>unmodified</status>
      <modifiedWord/>
      <trackRevisions>false</trackRevisions>
    </reviewItem>
    <reviewItem>
      <errorID>3f5ea97f-ef15-4137-ae30-5afa474374eb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CA25972</paraID>
      <start>1</start>
      <end>3</end>
      <status>unmodified</status>
      <modifiedWord/>
      <trackRevisions>false</trackRevisions>
    </reviewItem>
    <reviewItem>
      <errorID>b98a6586-a287-4475-859b-e109c5433fea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16A5B5A9</paraID>
      <start>1</start>
      <end>3</end>
      <status>unmodified</status>
      <modifiedWord/>
      <trackRevisions>false</trackRevisions>
    </reviewItem>
    <reviewItem>
      <errorID>0f9ba255-2cf2-41d3-a0b8-e1ea138d00dd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44DB0E5</paraID>
      <start>0</start>
      <end>3</end>
      <status>unmodified</status>
      <modifiedWord/>
      <trackRevisions>false</trackRevisions>
    </reviewItem>
    <reviewItem>
      <errorID>ef198ad3-7492-4f02-a45b-e08325727100</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43A9DB36</paraID>
      <start>13</start>
      <end>15</end>
      <status>unmodified</status>
      <modifiedWord/>
      <trackRevisions>false</trackRevisions>
    </reviewItem>
    <reviewItem>
      <errorID>4bf9ea5a-c21e-409e-be32-11d3b887a34f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2797E833</paraID>
      <start>1</start>
      <end>4</end>
      <status>unmodified</status>
      <modifiedWord/>
      <trackRevisions>false</trackRevisions>
    </reviewItem>
    <reviewItem>
      <errorID>d7fa91ff-bde5-4a80-8c61-086f53d76e98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5257C5FE</paraID>
      <start>0</start>
      <end>2</end>
      <status>unmodified</status>
      <modifiedWord/>
      <trackRevisions>false</trackRevisions>
    </reviewItem>
    <reviewItem>
      <errorID>3763850e-d86c-47ae-a9eb-b0109ad4bba4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880C823</paraID>
      <start>0</start>
      <end>2</end>
      <status>unmodified</status>
      <modifiedWord/>
      <trackRevisions>false</trackRevisions>
    </reviewItem>
    <reviewItem>
      <errorID>4bd80f03-d0f4-404b-947e-f1632d9aa58d</errorID>
      <errorWord>。</errorWord>
      <group>L1_Punc</group>
      <groupName>标点问题</groupName>
      <ability>L2_Punc</ability>
      <abilityName>标点符号检查</abilityName>
      <candidateList>
        <item/>
      </candidateList>
      <explain>标题文本后不使用标点符号。</explain>
      <paraID>5F893C2B</paraID>
      <start>11</start>
      <end>12</end>
      <status>unmodified</status>
      <modifiedWord/>
      <trackRevisions>false</trackRevisions>
    </reviewItem>
    <reviewItem>
      <errorID>ead62ead-1f86-4433-91a4-995ac9e5a223</errorID>
      <errorWord>。</errorWord>
      <group>L1_Punc</group>
      <groupName>标点问题</groupName>
      <ability>L2_Punc</ability>
      <abilityName>标点符号检查</abilityName>
      <candidateList>
        <item/>
      </candidateList>
      <explain>标题文本后不使用标点符号。</explain>
      <paraID> 4080DDF</paraID>
      <start>5</start>
      <end>6</end>
      <status>unmodified</status>
      <modifiedWord/>
      <trackRevisions>false</trackRevisions>
    </reviewItem>
    <reviewItem>
      <errorID>bd03f662-47be-4a41-9d93-6d6216c43b72</errorID>
      <errorWord>。</errorWord>
      <group>L1_Punc</group>
      <groupName>标点问题</groupName>
      <ability>L2_Punc</ability>
      <abilityName>标点符号检查</abilityName>
      <candidateList>
        <item/>
      </candidateList>
      <explain>标题文本后不使用标点符号。</explain>
      <paraID>6E811992</paraID>
      <start>6</start>
      <end>7</end>
      <status>unmodified</status>
      <modifiedWord/>
      <trackRevisions>false</trackRevisions>
    </reviewItem>
    <reviewItem>
      <errorID>0b4a86c7-7322-4f54-93b1-6a375237d0f2</errorID>
      <errorWord>。</errorWord>
      <group>L1_Punc</group>
      <groupName>标点问题</groupName>
      <ability>L2_Punc</ability>
      <abilityName>标点符号检查</abilityName>
      <candidateList>
        <item/>
      </candidateList>
      <explain>标题文本后不使用标点符号。</explain>
      <paraID>7CC1CE08</paraID>
      <start>6</start>
      <end>7</end>
      <status>unmodified</status>
      <modifiedWord/>
      <trackRevisions>false</trackRevisions>
    </reviewItem>
    <reviewItem>
      <errorID>260c701b-e2b0-4d2e-b580-4695e7d7eb88</errorID>
      <errorWord>。</errorWord>
      <group>L1_Punc</group>
      <groupName>标点问题</groupName>
      <ability>L2_Punc</ability>
      <abilityName>标点符号检查</abilityName>
      <candidateList>
        <item/>
      </candidateList>
      <explain>标题文本后不使用标点符号。</explain>
      <paraID>1B806109</paraID>
      <start>6</start>
      <end>7</end>
      <status>unmodified</status>
      <modifiedWord/>
      <trackRevisions>false</trackRevisions>
    </reviewItem>
    <reviewItem>
      <errorID>492e4106-8035-4802-b280-916602c38945</errorID>
      <errorWord>。</errorWord>
      <group>L1_Punc</group>
      <groupName>标点问题</groupName>
      <ability>L2_Punc</ability>
      <abilityName>标点符号检查</abilityName>
      <candidateList>
        <item/>
      </candidateList>
      <explain>标题文本后不使用标点符号。</explain>
      <paraID>11054D63</paraID>
      <start>8</start>
      <end>9</end>
      <status>unmodified</status>
      <modifiedWord/>
      <trackRevisions>false</trackRevisions>
    </reviewItem>
    <reviewItem>
      <errorID>70a16474-1fb3-419c-b691-d56dffb27f85</errorID>
      <errorWord>。</errorWord>
      <group>L1_Punc</group>
      <groupName>标点问题</groupName>
      <ability>L2_Punc</ability>
      <abilityName>标点符号检查</abilityName>
      <candidateList>
        <item/>
      </candidateList>
      <explain>标题文本后不使用标点符号。</explain>
      <paraID>25295218</paraID>
      <start>6</start>
      <end>7</end>
      <status>unmodified</status>
      <modifiedWord/>
      <trackRevisions>false</trackRevisions>
    </reviewItem>
    <reviewItem>
      <errorID>5bffc52c-d02b-43b9-b4c1-1242c518760d</errorID>
      <errorWord>。</errorWord>
      <group>L1_Punc</group>
      <groupName>标点问题</groupName>
      <ability>L2_Punc</ability>
      <abilityName>标点符号检查</abilityName>
      <candidateList>
        <item/>
      </candidateList>
      <explain>标题文本后不使用标点符号。</explain>
      <paraID>6EF72488</paraID>
      <start>6</start>
      <end>7</end>
      <status>unmodified</status>
      <modifiedWord/>
      <trackRevisions>false</trackRevisions>
    </reviewItem>
    <reviewItem>
      <errorID>a2164f61-c661-4cef-b69f-f0e05de4afae</errorID>
      <errorWord>。</errorWord>
      <group>L1_Punc</group>
      <groupName>标点问题</groupName>
      <ability>L2_Punc</ability>
      <abilityName>标点符号检查</abilityName>
      <candidateList>
        <item/>
      </candidateList>
      <explain>标题文本后不使用标点符号。</explain>
      <paraID>  536030</paraID>
      <start>6</start>
      <end>7</end>
      <status>unmodified</status>
      <modifiedWord/>
      <trackRevisions>false</trackRevisions>
    </reviewItem>
    <reviewItem>
      <errorID>13801e08-9e34-45ae-b822-4b2911cd6995</errorID>
      <errorWord>。</errorWord>
      <group>L1_Punc</group>
      <groupName>标点问题</groupName>
      <ability>L2_Punc</ability>
      <abilityName>标点符号检查</abilityName>
      <candidateList>
        <item/>
      </candidateList>
      <explain>标题文本后不使用标点符号。</explain>
      <paraID>4188AF82</paraID>
      <start>6</start>
      <end>7</end>
      <status>unmodified</status>
      <modifiedWord/>
      <trackRevisions>false</trackRevisions>
    </reviewItem>
    <reviewItem>
      <errorID>305707d3-ead7-40b0-bd7b-d61730024d6a</errorID>
      <errorWord>。</errorWord>
      <group>L1_Punc</group>
      <groupName>标点问题</groupName>
      <ability>L2_Punc</ability>
      <abilityName>标点符号检查</abilityName>
      <candidateList>
        <item/>
      </candidateList>
      <explain>标题文本后不使用标点符号。</explain>
      <paraID>36497273</paraID>
      <start>9</start>
      <end>10</end>
      <status>unmodified</status>
      <modifiedWord/>
      <trackRevisions>false</trackRevisions>
    </reviewItem>
    <reviewItem>
      <errorID>dd9c77de-1f27-455e-b4df-f83f5d4d1680</errorID>
      <errorWord>。</errorWord>
      <group>L1_Punc</group>
      <groupName>标点问题</groupName>
      <ability>L2_Punc</ability>
      <abilityName>标点符号检查</abilityName>
      <candidateList>
        <item/>
      </candidateList>
      <explain>标题文本后不使用标点符号。</explain>
      <paraID>348CE37B</paraID>
      <start>14</start>
      <end>15</end>
      <status>unmodified</status>
      <modifiedWord/>
      <trackRevisions>false</trackRevisions>
    </reviewItem>
    <reviewItem>
      <errorID>30c3f494-86d2-4a4e-bc52-b41f249919bd</errorID>
      <errorWord>。</errorWord>
      <group>L1_Punc</group>
      <groupName>标点问题</groupName>
      <ability>L2_Punc</ability>
      <abilityName>标点符号检查</abilityName>
      <candidateList>
        <item/>
      </candidateList>
      <explain>标题文本后不使用标点符号。</explain>
      <paraID>4AA5C169</paraID>
      <start>11</start>
      <end>12</end>
      <status>unmodified</status>
      <modifiedWord/>
      <trackRevisions>false</trackRevisions>
    </reviewItem>
    <reviewItem>
      <errorID>11b39fea-5a03-482c-b3bc-979cce305a67</errorID>
      <errorWord>。</errorWord>
      <group>L1_Punc</group>
      <groupName>标点问题</groupName>
      <ability>L2_Punc</ability>
      <abilityName>标点符号检查</abilityName>
      <candidateList>
        <item/>
      </candidateList>
      <explain>标题文本后不使用标点符号。</explain>
      <paraID>6B9FA840</paraID>
      <start>8</start>
      <end>9</end>
      <status>unmodified</status>
      <modifiedWord/>
      <trackRevisions>false</trackRevisions>
    </reviewItem>
    <reviewItem>
      <errorID>888c3033-9508-462a-8388-cfd0590096bb</errorID>
      <errorWord>。</errorWord>
      <group>L1_Punc</group>
      <groupName>标点问题</groupName>
      <ability>L2_Punc</ability>
      <abilityName>标点符号检查</abilityName>
      <candidateList>
        <item/>
      </candidateList>
      <explain>标题文本后不使用标点符号。</explain>
      <paraID>37E7EADB</paraID>
      <start>12</start>
      <end>13</end>
      <status>unmodified</status>
      <modifiedWord/>
      <trackRevisions>false</trackRevisions>
    </reviewItem>
    <reviewItem>
      <errorID>390cbb9f-d426-4f6c-a26d-0db94d5529ae</errorID>
      <errorWord>。</errorWord>
      <group>L1_Punc</group>
      <groupName>标点问题</groupName>
      <ability>L2_Punc</ability>
      <abilityName>标点符号检查</abilityName>
      <candidateList>
        <item/>
      </candidateList>
      <explain>标题文本后不使用标点符号。</explain>
      <paraID>19D448D6</paraID>
      <start>11</start>
      <end>12</end>
      <status>unmodified</status>
      <modifiedWord/>
      <trackRevisions>false</trackRevisions>
    </reviewItem>
    <reviewItem>
      <errorID>578b8655-b167-4606-943c-b67cfa50a178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5F3F4FF4</paraID>
      <start>1</start>
      <end>4</end>
      <status>unmodified</status>
      <modifiedWord/>
      <trackRevisions>false</trackRevisions>
    </reviewItem>
    <reviewItem>
      <errorID>c9cc07ac-3bf0-4e54-9e74-4094090ea1c9</errorID>
      <errorWord>：</errorWord>
      <group>L1_Punc</group>
      <groupName>标点问题</groupName>
      <ability>L2_Punc</ability>
      <abilityName>标点符号检查</abilityName>
      <candidateList>
        <item/>
      </candidateList>
      <explain>标题文本后不使用标点符号。</explain>
      <paraID>7339F4FD</paraID>
      <start>34</start>
      <end>35</end>
      <status>unmodified</status>
      <modifiedWord/>
      <trackRevisions>false</trackRevisions>
    </reviewItem>
    <reviewItem>
      <errorID>db8061f3-faa1-4cf2-be0f-0dd321e1fe3d</errorID>
      <errorWord>：</errorWord>
      <group>L1_Punc</group>
      <groupName>标点问题</groupName>
      <ability>L2_Punc</ability>
      <abilityName>标点符号检查</abilityName>
      <candidateList>
        <item/>
      </candidateList>
      <explain>标题文本后不使用标点符号。</explain>
      <paraID>67E64A22</paraID>
      <start>6</start>
      <end>7</end>
      <status>unmodified</status>
      <modifiedWord/>
      <trackRevisions>false</trackRevisions>
    </reviewItem>
    <reviewItem>
      <errorID>c248bdf4-bd83-404d-838f-d874d4ef42b1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4EB94C4</paraID>
      <start>0</start>
      <end>2</end>
      <status>unmodified</status>
      <modifiedWord/>
      <trackRevisions>false</trackRevisions>
    </reviewItem>
    <reviewItem>
      <errorID>9d907409-7ce6-43c1-8d94-41663f38ae3c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5B8FAD69</paraID>
      <start>0</start>
      <end>2</end>
      <status>unmodified</status>
      <modifiedWord/>
      <trackRevisions>false</trackRevisions>
    </reviewItem>
    <reviewItem>
      <errorID>0e3f958d-9a37-404a-a3f1-76ee2b26eec3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5650B012</paraID>
      <start>0</start>
      <end>2</end>
      <status>unmodified</status>
      <modifiedWord/>
      <trackRevisions>false</trackRevisions>
    </reviewItem>
    <reviewItem>
      <errorID>ee640c73-e43b-4f88-8979-1953d8bee90a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5520D87D</paraID>
      <start>0</start>
      <end>2</end>
      <status>unmodified</status>
      <modifiedWord/>
      <trackRevisions>false</trackRevisions>
    </reviewItem>
    <reviewItem>
      <errorID>1b951caa-9a23-4278-a819-9b1b7c4f6f7c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8EA4C47</paraID>
      <start>0</start>
      <end>2</end>
      <status>unmodified</status>
      <modifiedWord/>
      <trackRevisions>false</trackRevisions>
    </reviewItem>
    <reviewItem>
      <errorID>174766b4-3a82-4586-8354-a4793ef71c21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6B5CA1DA</paraID>
      <start>0</start>
      <end>2</end>
      <status>unmodified</status>
      <modifiedWord/>
      <trackRevisions>false</trackRevisions>
    </reviewItem>
    <reviewItem>
      <errorID>4a1a1818-e1a7-439a-ad2b-cbc7055555c6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5F5F27F7</paraID>
      <start>0</start>
      <end>2</end>
      <status>unmodified</status>
      <modifiedWord/>
      <trackRevisions>false</trackRevisions>
    </reviewItem>
    <reviewItem>
      <errorID>cd2df211-5b9a-4ab0-8935-93de6573e5bc</errorID>
      <errorWord>人血</errorWord>
      <group>L1_Word</group>
      <groupName>字词问题</groupName>
      <ability>L2_Typo</ability>
      <abilityName>字词错误</abilityName>
      <candidateList>
        <item>溶血</item>
      </candidateList>
      <explain/>
      <paraID>3A3DD162</paraID>
      <start>1</start>
      <end>3</end>
      <status>unmodified</status>
      <modifiedWord/>
      <trackRevisions>false</trackRevisions>
    </reviewItem>
    <reviewItem>
      <errorID>e27ee341-e24c-4444-82d8-e2de56032fd9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4A99DBF1</paraID>
      <start>0</start>
      <end>2</end>
      <status>unmodified</status>
      <modifiedWord/>
      <trackRevisions>false</trackRevisions>
    </reviewItem>
    <reviewItem>
      <errorID>70951640-6d84-456f-ad68-ff3b7c7c0847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63508954</paraID>
      <start>0</start>
      <end>2</end>
      <status>unmodified</status>
      <modifiedWord/>
      <trackRevisions>false</trackRevisions>
    </reviewItem>
    <reviewItem>
      <errorID>803fd959-c955-47fc-a3ee-d4b359834f3d</errorID>
      <errorWord>、</errorWord>
      <group>L1_Punc</group>
      <groupName>标点问题</groupName>
      <ability>L2_Punc</ability>
      <abilityName>标点符号检查</abilityName>
      <candidateList>
        <item>.</item>
      </candidateList>
      <explain/>
      <paraID>60E7B614</paraID>
      <start>1</start>
      <end>2</end>
      <status>unmodified</status>
      <modifiedWord/>
      <trackRevisions>false</trackRevisions>
    </reviewItem>
    <reviewItem>
      <errorID>a1015424-1947-48ca-9d09-d95e79a97993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23930489</paraID>
      <start>0</start>
      <end>2</end>
      <status>unmodified</status>
      <modifiedWord/>
      <trackRevisions>false</trackRevisions>
    </reviewItem>
    <reviewItem>
      <errorID>c7025a82-c27c-4d63-8279-cda704956037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535BDE33</paraID>
      <start>0</start>
      <end>2</end>
      <status>unmodified</status>
      <modifiedWord/>
      <trackRevisions>false</trackRevisions>
    </reviewItem>
    <reviewItem>
      <errorID>1d2ad5bf-ac2d-4d13-939c-5c2c28539406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10CF1AE9</paraID>
      <start>0</start>
      <end>2</end>
      <status>unmodified</status>
      <modifiedWord/>
      <trackRevisions>false</trackRevisions>
    </reviewItem>
    <reviewItem>
      <errorID>16aae23f-c8c7-43bf-92db-4f9c108874a8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2C5286AB</paraID>
      <start>0</start>
      <end>2</end>
      <status>unmodified</status>
      <modifiedWord/>
      <trackRevisions>false</trackRevisions>
    </reviewItem>
    <reviewItem>
      <errorID>20f74a58-f77d-498a-b8e2-57d5c6485fa4</errorID>
      <errorWord>）</errorWord>
      <group>L1_Format</group>
      <groupName>格式问题</groupName>
      <ability>L2_HalfPunc</ability>
      <abilityName>全半角检查</abilityName>
      <candidateList>
        <item>)</item>
      </candidateList>
      <explain>文本全半角错误。</explain>
      <paraID> D667949</paraID>
      <start>11</start>
      <end>12</end>
      <status>unmodified</status>
      <modifiedWord/>
      <trackRevisions>false</trackRevisions>
    </reviewItem>
    <reviewItem>
      <errorID>798644c2-fd57-4b01-a0e3-45cca2060df4</errorID>
      <errorWord>基因座</errorWord>
      <group>L1_Word</group>
      <groupName>字词问题</groupName>
      <ability>L2_Typo</ability>
      <abilityName>字词错误</abilityName>
      <candidateList>
        <item>基因组</item>
      </candidateList>
      <explain/>
      <paraID>74FA7E17</paraID>
      <start>31</start>
      <end>34</end>
      <status>unmodified</status>
      <modifiedWord/>
      <trackRevisions>false</trackRevisions>
    </reviewItem>
    <reviewItem>
      <errorID>31be3f69-8e61-4693-976e-22ad18e368c3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6B0E58B1</paraID>
      <start>0</start>
      <end>2</end>
      <status>unmodified</status>
      <modifiedWord/>
      <trackRevisions>false</trackRevisions>
    </reviewItem>
    <reviewItem>
      <errorID>5e752368-4b55-4add-8b28-990a3d46af1a</errorID>
      <errorWord>4、</errorWord>
      <group>L1_Format</group>
      <groupName>格式问题</groupName>
      <ability>L2_Ordinal</ability>
      <abilityName>序号格式</abilityName>
      <candidateList>
        <item>4.</item>
      </candidateList>
      <explain>当前序号格式不规范，建议修改为规范格式[4.]。</explain>
      <paraID>64F0E7F1</paraID>
      <start>0</start>
      <end>2</end>
      <status>unmodified</status>
      <modifiedWord/>
      <trackRevisions>false</trackRevisions>
    </reviewItem>
    <reviewItem>
      <errorID>c1cb5b3a-01cb-4f56-82a5-d76a1cb93f9b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341463FF</paraID>
      <start>0</start>
      <end>2</end>
      <status>unmodified</status>
      <modifiedWord/>
      <trackRevisions>false</trackRevisions>
    </reviewItem>
    <reviewItem>
      <errorID>2a15412a-f95b-44ac-baaf-3ea4b75ed46c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137F2E5E</paraID>
      <start>0</start>
      <end>2</end>
      <status>unmodified</status>
      <modifiedWord/>
      <trackRevisions>false</trackRevisions>
    </reviewItem>
    <reviewItem>
      <errorID>a9db8353-0135-4f9b-a3f2-40ceff6710a1</errorID>
      <errorWord>模版</errorWord>
      <group>L1_Word</group>
      <groupName>字词问题</groupName>
      <ability>L2_Typo</ability>
      <abilityName>字词错误</abilityName>
      <candidateList>
        <item>模板</item>
      </candidateList>
      <explain>存在发音相同字词的误用。</explain>
      <paraID>137F2E5E</paraID>
      <start>130</start>
      <end>132</end>
      <status>unmodified</status>
      <modifiedWord/>
      <trackRevisions>false</trackRevisions>
    </reviewItem>
    <reviewItem>
      <errorID>08a9b26a-300a-4278-b663-8cdf7e451029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7CBEF775</paraID>
      <start>0</start>
      <end>2</end>
      <status>unmodified</status>
      <modifiedWord/>
      <trackRevisions>false</trackRevisions>
    </reviewItem>
    <reviewItem>
      <errorID>33f3c7f5-8ff7-4d77-ba01-47062088b82b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148AFDA1</paraID>
      <start>0</start>
      <end>2</end>
      <status>unmodified</status>
      <modifiedWord/>
      <trackRevisions>false</trackRevisions>
    </reviewItem>
    <reviewItem>
      <errorID>2f8a7b1b-eed8-4642-945f-159cdfd17ccb</errorID>
      <errorWord>基因座</errorWord>
      <group>L1_Word</group>
      <groupName>字词问题</groupName>
      <ability>L2_Typo</ability>
      <abilityName>字词错误</abilityName>
      <candidateList>
        <item>基因组</item>
      </candidateList>
      <explain/>
      <paraID>148AFDA1</paraID>
      <start>9</start>
      <end>12</end>
      <status>unmodified</status>
      <modifiedWord/>
      <trackRevisions>false</trackRevisions>
    </reviewItem>
    <reviewItem>
      <errorID>331adf82-6e8a-4eb5-8df7-0a7287a83db0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3CFF7ABB</paraID>
      <start>0</start>
      <end>2</end>
      <status>unmodified</status>
      <modifiedWord/>
      <trackRevisions>false</trackRevisions>
    </reviewItem>
    <reviewItem>
      <errorID>fe523fdc-7307-4cfd-bd23-ff5d5b73541e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75594B55</paraID>
      <start>0</start>
      <end>2</end>
      <status>unmodified</status>
      <modifiedWord/>
      <trackRevisions>false</trackRevisions>
    </reviewItem>
    <reviewItem>
      <errorID>055e1264-aec4-4fe6-b71e-98ce3e82ce9f</errorID>
      <errorWord>基因座</errorWord>
      <group>L1_Word</group>
      <groupName>字词问题</groupName>
      <ability>L2_Typo</ability>
      <abilityName>字词错误</abilityName>
      <candidateList>
        <item>基因组</item>
      </candidateList>
      <explain/>
      <paraID> C3D0ABA</paraID>
      <start>12</start>
      <end>15</end>
      <status>unmodified</status>
      <modifiedWord/>
      <trackRevisions>false</trackRevisions>
    </reviewItem>
    <reviewItem>
      <errorID>b714e1ee-aba9-49ea-91f8-5c8216bca8c0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23428F0F</paraID>
      <start>0</start>
      <end>2</end>
      <status>unmodified</status>
      <modifiedWord/>
      <trackRevisions>false</trackRevisions>
    </reviewItem>
    <reviewItem>
      <errorID>5b04074d-8751-4fb2-8ad7-c2f9becb2c14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43F37656</paraID>
      <start>0</start>
      <end>2</end>
      <status>unmodified</status>
      <modifiedWord/>
      <trackRevisions>false</trackRevisions>
    </reviewItem>
    <reviewItem>
      <errorID>c79d8933-26e0-476d-a299-cba5fa197215</errorID>
      <errorWord>基因座</errorWord>
      <group>L1_Word</group>
      <groupName>字词问题</groupName>
      <ability>L2_Typo</ability>
      <abilityName>字词错误</abilityName>
      <candidateList>
        <item>基因组</item>
      </candidateList>
      <explain/>
      <paraID>43F37656</paraID>
      <start>19</start>
      <end>22</end>
      <status>unmodified</status>
      <modifiedWord/>
      <trackRevisions>false</trackRevisions>
    </reviewItem>
    <reviewItem>
      <errorID>e2137c8d-7c0e-4f6d-88b2-83686d4d9aa6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7FB4A027</paraID>
      <start>0</start>
      <end>2</end>
      <status>unmodified</status>
      <modifiedWord/>
      <trackRevisions>false</trackRevisions>
    </reviewItem>
    <reviewItem>
      <errorID>ea88286f-2c82-42da-aa33-6319f1ec1922</errorID>
      <errorWord>基因座</errorWord>
      <group>L1_Word</group>
      <groupName>字词问题</groupName>
      <ability>L2_Typo</ability>
      <abilityName>字词错误</abilityName>
      <candidateList>
        <item>基因组</item>
      </candidateList>
      <explain/>
      <paraID>7FB4A027</paraID>
      <start>11</start>
      <end>14</end>
      <status>unmodified</status>
      <modifiedWord/>
      <trackRevisions>false</trackRevisions>
    </reviewItem>
    <reviewItem>
      <errorID>d8d0d74a-da97-4eb8-be96-87b722b5d6bd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155E0AD</paraID>
      <start>0</start>
      <end>2</end>
      <status>unmodified</status>
      <modifiedWord/>
      <trackRevisions>false</trackRevisions>
    </reviewItem>
    <reviewItem>
      <errorID>2a69b5b7-7b1b-49eb-a3e7-f80a354afd4d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6B601435</paraID>
      <start>0</start>
      <end>2</end>
      <status>unmodified</status>
      <modifiedWord/>
      <trackRevisions>false</trackRevisions>
    </reviewItem>
    <reviewItem>
      <errorID>14fbd6e5-0dca-43ad-ae79-5ddf22c48e49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18E546E7</paraID>
      <start>0</start>
      <end>2</end>
      <status>unmodified</status>
      <modifiedWord/>
      <trackRevisions>false</trackRevisions>
    </reviewItem>
    <reviewItem>
      <errorID>6ad0c709-11e7-4a72-9cde-eda1da3e373a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4E439436</paraID>
      <start>0</start>
      <end>2</end>
      <status>unmodified</status>
      <modifiedWord/>
      <trackRevisions>false</trackRevisions>
    </reviewItem>
    <reviewItem>
      <errorID>1fcd6358-e073-4885-8865-273cdc00f1fd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4D5CE3AA</paraID>
      <start>0</start>
      <end>2</end>
      <status>unmodified</status>
      <modifiedWord/>
      <trackRevisions>false</trackRevisions>
    </reviewItem>
    <reviewItem>
      <errorID>e511c52e-e58c-47c0-aeba-4b6417b4d7db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542420AB</paraID>
      <start>0</start>
      <end>2</end>
      <status>unmodified</status>
      <modifiedWord/>
      <trackRevisions>false</trackRevisions>
    </reviewItem>
    <reviewItem>
      <errorID>2c79c8e9-19ad-4aeb-8237-c76354a88d3d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E2EDA0E</paraID>
      <start>0</start>
      <end>2</end>
      <status>unmodified</status>
      <modifiedWord/>
      <trackRevisions>false</trackRevisions>
    </reviewItem>
    <reviewItem>
      <errorID>97af0845-14c5-42fb-8127-a0c3eb50a442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30981A8B</paraID>
      <start>0</start>
      <end>2</end>
      <status>unmodified</status>
      <modifiedWord/>
      <trackRevisions>false</trackRevisions>
    </reviewItem>
    <reviewItem>
      <errorID>f2b95f7e-965f-43b5-a2f4-461f9a8791d1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12BD1EA7</paraID>
      <start>0</start>
      <end>2</end>
      <status>unmodified</status>
      <modifiedWord/>
      <trackRevisions>false</trackRevisions>
    </reviewItem>
    <reviewItem>
      <errorID>de9d0202-941e-4623-be7b-989c2d96c6f9</errorID>
      <errorWord>物证</errorWord>
      <group>L1_Word</group>
      <groupName>字词问题</groupName>
      <ability>L2_Typo</ability>
      <abilityName>字词错误</abilityName>
      <candidateList>
        <item>物质</item>
      </candidateList>
      <explain/>
      <paraID>12BD1EA7</paraID>
      <start>22</start>
      <end>24</end>
      <status>unmodified</status>
      <modifiedWord/>
      <trackRevisions>false</trackRevisions>
    </reviewItem>
    <reviewItem>
      <errorID>eaba55d8-b759-43f4-b038-dd07b313a358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64B795CD</paraID>
      <start>0</start>
      <end>2</end>
      <status>unmodified</status>
      <modifiedWord/>
      <trackRevisions>false</trackRevisions>
    </reviewItem>
    <reviewItem>
      <errorID>b092a61f-2722-4689-9603-c33428c1d2f6</errorID>
      <errorWord>棉杆</errorWord>
      <group>L1_Word</group>
      <groupName>字词问题</groupName>
      <ability>L2_Typo</ability>
      <abilityName>字词错误</abilityName>
      <candidateList>
        <item>棉秆</item>
      </candidateList>
      <explain/>
      <paraID>64B795CD</paraID>
      <start>2</start>
      <end>4</end>
      <status>unmodified</status>
      <modifiedWord/>
      <trackRevisions>false</trackRevisions>
    </reviewItem>
    <reviewItem>
      <errorID>8592a6aa-991a-4da2-9bd9-06c890b6026f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37DB095A</paraID>
      <start>0</start>
      <end>2</end>
      <status>unmodified</status>
      <modifiedWord/>
      <trackRevisions>false</trackRevisions>
    </reviewItem>
    <reviewItem>
      <errorID>731a8a4a-3e94-49a6-beb1-f4948ab43a09</errorID>
      <errorWord>基因座</errorWord>
      <group>L1_Word</group>
      <groupName>字词问题</groupName>
      <ability>L2_Typo</ability>
      <abilityName>字词错误</abilityName>
      <candidateList>
        <item>基因组</item>
      </candidateList>
      <explain/>
      <paraID>44581BD4</paraID>
      <start>5</start>
      <end>8</end>
      <status>unmodified</status>
      <modifiedWord/>
      <trackRevisions>false</trackRevisions>
    </reviewItem>
    <reviewItem>
      <errorID>2ccfb133-0533-4cf4-96a8-048fb6823a83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3ADA1274</paraID>
      <start>0</start>
      <end>2</end>
      <status>unmodified</status>
      <modifiedWord/>
      <trackRevisions>false</trackRevisions>
    </reviewItem>
    <reviewItem>
      <errorID>9c9538f1-2902-4331-9a43-3121979b69ff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40BEC867</paraID>
      <start>0</start>
      <end>2</end>
      <status>unmodified</status>
      <modifiedWord/>
      <trackRevisions>false</trackRevisions>
    </reviewItem>
    <reviewItem>
      <errorID>530cbb4c-0f49-42db-a70e-47250bcec30f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2F807E38</paraID>
      <start>0</start>
      <end>2</end>
      <status>unmodified</status>
      <modifiedWord/>
      <trackRevisions>false</trackRevisions>
    </reviewItem>
    <reviewItem>
      <errorID>7cfd272a-2458-4bee-bbb4-a3fd739bbc66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4982EBC1</paraID>
      <start>0</start>
      <end>2</end>
      <status>unmodified</status>
      <modifiedWord/>
      <trackRevisions>false</trackRevisions>
    </reviewItem>
    <reviewItem>
      <errorID>fe575988-eb8b-4f03-af9f-ed27cb97bd44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6606BEF8</paraID>
      <start>0</start>
      <end>2</end>
      <status>unmodified</status>
      <modifiedWord/>
      <trackRevisions>false</trackRevisions>
    </reviewItem>
    <reviewItem>
      <errorID>72c84d95-94d5-482e-8370-84b10b347fa4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249F5312</paraID>
      <start>0</start>
      <end>2</end>
      <status>unmodified</status>
      <modifiedWord/>
      <trackRevisions>false</trackRevisions>
    </reviewItem>
    <reviewItem>
      <errorID>fea47f99-209b-45d9-8bf5-164845cc399e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1584F8C</paraID>
      <start>0</start>
      <end>2</end>
      <status>unmodified</status>
      <modifiedWord/>
      <trackRevisions>false</trackRevisions>
    </reviewItem>
    <reviewItem>
      <errorID>bc037873-0546-42a4-8187-b9503f73d0ff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D436E48</paraID>
      <start>0</start>
      <end>2</end>
      <status>unmodified</status>
      <modifiedWord/>
      <trackRevisions>false</trackRevisions>
    </reviewItem>
    <reviewItem>
      <errorID>3e7706d9-f29e-4192-b6ba-2e820b9be4b2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7F24FA1</paraID>
      <start>0</start>
      <end>2</end>
      <status>unmodified</status>
      <modifiedWord/>
      <trackRevisions>false</trackRevisions>
    </reviewItem>
    <reviewItem>
      <errorID>edfb2c09-f51b-4496-897b-8598d904bc31</errorID>
      <errorWord>品</errorWord>
      <group>L1_Word</group>
      <groupName>字词问题</groupName>
      <ability>L2_Typo</ability>
      <abilityName>字词错误</abilityName>
      <candidateList>
        <item>品有</item>
      </candidateList>
      <explain/>
      <paraID> 7F24FA1</paraID>
      <start>3</start>
      <end>4</end>
      <status>unmodified</status>
      <modifiedWord/>
      <trackRevisions>false</trackRevisions>
    </reviewItem>
    <reviewItem>
      <errorID>bf4e4358-44d8-4ba9-be03-2eeec324ea89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36AC7C2F</paraID>
      <start>0</start>
      <end>2</end>
      <status>unmodified</status>
      <modifiedWord/>
      <trackRevisions>false</trackRevisions>
    </reviewItem>
    <reviewItem>
      <errorID>57ccf2b6-1cf2-4187-9e1a-85ef39181714</errorID>
      <errorWord>有效性</errorWord>
      <group>L1_Word</group>
      <groupName>字词问题</groupName>
      <ability>L2_Typo</ability>
      <abilityName>字词错误</abilityName>
      <candidateList>
        <item>有效期</item>
      </candidateList>
      <explain/>
      <paraID>36AC7C2F</paraID>
      <start>14</start>
      <end>17</end>
      <status>unmodified</status>
      <modifiedWord/>
      <trackRevisions>false</trackRevisions>
    </reviewItem>
    <reviewItem>
      <errorID>ba353686-663b-4703-b7bd-8dc24d829e3d</errorID>
      <errorWord>做</errorWord>
      <group>L1_Word</group>
      <groupName>字词问题</groupName>
      <ability>L2_Typo</ability>
      <abilityName>字词错误</abilityName>
      <candidateList>
        <item>作</item>
      </candidateList>
      <explain>存在发音相同字词的误用。</explain>
      <paraID> 2CF34DE</paraID>
      <start>143</start>
      <end>144</end>
      <status>unmodified</status>
      <modifiedWord/>
      <trackRevisions>false</trackRevisions>
    </reviewItem>
    <reviewItem>
      <errorID>def7689c-e167-4f3e-aef0-d58dcccd6f2d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3371FE97</paraID>
      <start>0</start>
      <end>2</end>
      <status>unmodified</status>
      <modifiedWord/>
      <trackRevisions>false</trackRevisions>
    </reviewItem>
    <reviewItem>
      <errorID>3ea7d174-c7f1-4839-9dc9-25453c6599c4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30277073</paraID>
      <start>0</start>
      <end>2</end>
      <status>unmodified</status>
      <modifiedWord/>
      <trackRevisions>false</trackRevisions>
    </reviewItem>
    <reviewItem>
      <errorID>03d17c4d-ae56-428a-aa63-ef0d977bfdf8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4D51966D</paraID>
      <start>0</start>
      <end>2</end>
      <status>unmodified</status>
      <modifiedWord/>
      <trackRevisions>false</trackRevisions>
    </reviewItem>
    <reviewItem>
      <errorID>1b4a587b-27ad-4c3c-be5f-920eab12a96b</errorID>
      <errorWord>壹年</errorWord>
      <group>L1_Word</group>
      <groupName>字词问题</groupName>
      <ability>L2_Typo</ability>
      <abilityName>字词错误</abilityName>
      <candidateList>
        <item>一年</item>
      </candidateList>
      <explain>存在发音相同字词的误用。</explain>
      <paraID>4EFFDB13</paraID>
      <start>18</start>
      <end>20</end>
      <status>unmodified</status>
      <modifiedWord/>
      <trackRevisions>false</trackRevisions>
    </reviewItem>
    <reviewItem>
      <errorID>80886f0c-380c-40f0-bd89-2a259a9c3773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7CC8A136</paraID>
      <start>0</start>
      <end>2</end>
      <status>unmodified</status>
      <modifiedWord/>
      <trackRevisions>false</trackRevisions>
    </reviewItem>
    <reviewItem>
      <errorID>f090c1d2-74c1-4e7f-a769-21312befe1f3</errorID>
      <errorWord>签收</errorWord>
      <group>L1_Word</group>
      <groupName>字词问题</groupName>
      <ability>L2_Typo</ability>
      <abilityName>字词错误</abilityName>
      <candidateList>
        <item>验收</item>
      </candidateList>
      <explain/>
      <paraID>609CBFA2</paraID>
      <start>23</start>
      <end>25</end>
      <status>unmodified</status>
      <modifiedWord/>
      <trackRevisions>false</trackRevisions>
    </reviewItem>
    <reviewItem>
      <errorID>e0601a78-1904-4b34-9674-731afb8a019e</errorID>
      <errorWord>&lt;</errorWord>
      <group>L1_Format</group>
      <groupName>格式问题</groupName>
      <ability>L2_HalfPunc</ability>
      <abilityName>全半角检查</abilityName>
      <candidateList>
        <item>〈</item>
      </candidateList>
      <explain>文本全半角错误。</explain>
      <paraID>798C7DF4</paraID>
      <start>23</start>
      <end>24</end>
      <status>unmodified</status>
      <modifiedWord/>
      <trackRevisions>false</trackRevisions>
    </reviewItem>
    <reviewItem>
      <errorID>3b375458-8695-4161-94f2-fa4b40a539ae</errorID>
      <errorWord>&gt;的通知》</errorWord>
      <group>L1_Punc</group>
      <groupName>标点问题</groupName>
      <ability>L2_Punc</ability>
      <abilityName>标点符号检查</abilityName>
      <candidateList>
        <item>〉的通知》</item>
      </candidateList>
      <explain/>
      <paraID>798C7DF4</paraID>
      <start>39</start>
      <end>44</end>
      <status>modified</status>
      <modifiedWord>〉的通知》</modifiedWord>
      <trackRevisions>false</trackRevisions>
    </reviewItem>
    <reviewItem>
      <errorID>edadb6e8-64d8-4f40-8b59-8fe746161b07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B8BF32B</paraID>
      <start>0</start>
      <end>2</end>
      <status>unmodified</status>
      <modifiedWord/>
      <trackRevisions>false</trackRevisions>
    </reviewItem>
    <reviewItem>
      <errorID>cde598f6-3601-4eea-abcd-fa0e886390d6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6BF5CDFD</paraID>
      <start>0</start>
      <end>2</end>
      <status>unmodified</status>
      <modifiedWord/>
      <trackRevisions>false</trackRevisions>
    </reviewItem>
    <reviewItem>
      <errorID>3f75f090-0a57-4c76-b4a7-cbcc307df9a5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42EC396E</paraID>
      <start>0</start>
      <end>2</end>
      <status>unmodified</status>
      <modifiedWord/>
      <trackRevisions>false</trackRevisions>
    </reviewItem>
    <reviewItem>
      <errorID>2b0aff91-24b1-4b90-aa9a-b5c95bd9acc3</errorID>
      <errorWord>支付至</errorWord>
      <group>L1_Word</group>
      <groupName>字词问题</groupName>
      <ability>L2_Typo</ability>
      <abilityName>字词错误</abilityName>
      <candidateList>
        <item>支付</item>
      </candidateList>
      <explain/>
      <paraID>42EC396E</paraID>
      <start>77</start>
      <end>80</end>
      <status>unmodified</status>
      <modifiedWord/>
      <trackRevisions>false</trackRevisions>
    </reviewItem>
    <reviewItem>
      <errorID>8a732ab9-7f58-40bc-b558-bb57b71cc40e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7A142543</paraID>
      <start>0</start>
      <end>3</end>
      <status>unmodified</status>
      <modifiedWord/>
      <trackRevisions>false</trackRevisions>
    </reviewItem>
    <reviewItem>
      <errorID>78826d18-99f8-49c9-8a05-f870e8c13ced</errorID>
      <errorWord>，</errorWord>
      <group>L1_Word</group>
      <groupName>字词问题</groupName>
      <ability>L2_Typo</ability>
      <abilityName>字词错误</abilityName>
      <candidateList>
        <item>，本</item>
      </candidateList>
      <explain/>
      <paraID>18BEF868</paraID>
      <start>18</start>
      <end>19</end>
      <status>unmodified</status>
      <modifiedWord/>
      <trackRevisions>false</trackRevisions>
    </reviewItem>
    <reviewItem>
      <errorID>8ac25d7a-776d-4a31-b3aa-e714f9b4e9bc</errorID>
      <errorWord>：</errorWord>
      <group>L1_Punc</group>
      <groupName>标点问题</groupName>
      <ability>L2_Punc</ability>
      <abilityName>标点符号检查</abilityName>
      <candidateList>
        <item/>
      </candidateList>
      <explain>标题文本后不使用标点符号。</explain>
      <paraID>16C4D2A6</paraID>
      <start>11</start>
      <end>12</end>
      <status>unmodified</status>
      <modifiedWord/>
      <trackRevisions>false</trackRevisions>
    </reviewItem>
    <reviewItem>
      <errorID>e0ed1a82-e283-4b62-973f-c9f15cee2907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415C62D4</paraID>
      <start>0</start>
      <end>2</end>
      <status>unmodified</status>
      <modifiedWord/>
      <trackRevisions>false</trackRevisions>
    </reviewItem>
    <reviewItem>
      <errorID>955e03fe-cd12-4bcc-a1b6-1c45dfdf315d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2917F580</paraID>
      <start>0</start>
      <end>2</end>
      <status>unmodified</status>
      <modifiedWord/>
      <trackRevisions>false</trackRevisions>
    </reviewItem>
    <reviewItem>
      <errorID>acdbb9bf-a3b4-406f-a572-9ab8aa55e5c9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7E3C4D0</paraID>
      <start>0</start>
      <end>2</end>
      <status>unmodified</status>
      <modifiedWord/>
      <trackRevisions>false</trackRevisions>
    </reviewItem>
    <reviewItem>
      <errorID>4064e945-dc28-4886-994f-bea2251cdc80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3A657153</paraID>
      <start>0</start>
      <end>2</end>
      <status>unmodified</status>
      <modifiedWord/>
      <trackRevisions>false</trackRevisions>
    </reviewItem>
    <reviewItem>
      <errorID>537f337e-36ed-4c68-b117-fdbc50426b4d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337508F2</paraID>
      <start>0</start>
      <end>2</end>
      <status>unmodified</status>
      <modifiedWord/>
      <trackRevisions>false</trackRevisions>
    </reviewItem>
    <reviewItem>
      <errorID>01da74fd-ca34-4252-a648-a6ca9bcccb4c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4BBD4A38</paraID>
      <start>0</start>
      <end>2</end>
      <status>unmodified</status>
      <modifiedWord/>
      <trackRevisions>false</trackRevisions>
    </reviewItem>
    <reviewItem>
      <errorID>7276b8f9-967b-4761-b8a5-ef8224cf3e44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40D538A4</paraID>
      <start>0</start>
      <end>2</end>
      <status>unmodified</status>
      <modifiedWord/>
      <trackRevisions>false</trackRevisions>
    </reviewItem>
    <reviewItem>
      <errorID>871b344e-2664-401f-88af-42e542defaf1</errorID>
      <errorWord>实施的</errorWord>
      <group>L1_Word</group>
      <groupName>字词问题</groupName>
      <ability>L2_Typo</ability>
      <abilityName>字词错误</abilityName>
      <candidateList>
        <item>实施</item>
      </candidateList>
      <explain>〈动〉实行（法令、政策等）：付诸～｜～细则｜～新的办法。</explain>
      <paraID>40D538A4</paraID>
      <start>4</start>
      <end>7</end>
      <status>unmodified</status>
      <modifiedWord/>
      <trackRevisions>false</trackRevisions>
    </reviewItem>
    <reviewItem>
      <errorID>960ecab8-7d22-4e8f-b341-54523f2de882</errorID>
      <errorWord>：</errorWord>
      <group>L1_Punc</group>
      <groupName>标点问题</groupName>
      <ability>L2_Punc</ability>
      <abilityName>标点符号检查</abilityName>
      <candidateList>
        <item/>
      </candidateList>
      <explain>标题文本后不使用标点符号。</explain>
      <paraID> A2656DF</paraID>
      <start>8</start>
      <end>9</end>
      <status>unmodified</status>
      <modifiedWord/>
      <trackRevisions>false</trackRevisions>
    </reviewItem>
    <reviewItem>
      <errorID>7d26e647-2c06-4ada-8dda-b275bd4650a3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9B5348</paraID>
      <start>0</start>
      <end>2</end>
      <status>unmodified</status>
      <modifiedWord/>
      <trackRevisions>false</trackRevisions>
    </reviewItem>
    <reviewItem>
      <errorID>9a73e5c4-0558-4cdc-a8c9-df8b80808073</errorID>
      <errorWord>、</errorWord>
      <group>L1_Word</group>
      <groupName>字词问题</groupName>
      <ability>L2_Typo</ability>
      <abilityName>字词错误</abilityName>
      <candidateList>
        <item>、小</item>
      </candidateList>
      <explain/>
      <paraID>  9B5348</paraID>
      <start>3</start>
      <end>4</end>
      <status>unmodified</status>
      <modifiedWord/>
      <trackRevisions>false</trackRevisions>
    </reviewItem>
    <reviewItem>
      <errorID>546b46e6-7a93-433a-a547-09d7db2247ad</errorID>
      <errorWord>&lt;</errorWord>
      <group>L1_Format</group>
      <groupName>格式问题</groupName>
      <ability>L2_HalfPunc</ability>
      <abilityName>全半角检查</abilityName>
      <candidateList>
        <item>〈</item>
      </candidateList>
      <explain>文本全半角错误。</explain>
      <paraID>71DCEC97</paraID>
      <start>77</start>
      <end>78</end>
      <status>unmodified</status>
      <modifiedWord/>
      <trackRevisions>false</trackRevisions>
    </reviewItem>
    <reviewItem>
      <errorID>b5d3d430-9e45-48cf-a1c0-00c1599109eb</errorID>
      <errorWord>&gt;的通知》</errorWord>
      <group>L1_Punc</group>
      <groupName>标点问题</groupName>
      <ability>L2_Punc</ability>
      <abilityName>标点符号检查</abilityName>
      <candidateList>
        <item>〉的通知》</item>
      </candidateList>
      <explain/>
      <paraID>71DCEC97</paraID>
      <start>97</start>
      <end>102</end>
      <status>modified</status>
      <modifiedWord>〉的通知》</modifiedWord>
      <trackRevisions>false</trackRevisions>
    </reviewItem>
    <reviewItem>
      <errorID>0f2a8bfc-56bd-4c96-aa36-abc12522aebf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6284FA1D</paraID>
      <start>0</start>
      <end>2</end>
      <status>unmodified</status>
      <modifiedWord/>
      <trackRevisions>false</trackRevisions>
    </reviewItem>
    <reviewItem>
      <errorID>c3a08240-d164-41fd-9b00-740c0784a3e4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110968B8</paraID>
      <start>0</start>
      <end>2</end>
      <status>unmodified</status>
      <modifiedWord/>
      <trackRevisions>false</trackRevisions>
    </reviewItem>
    <reviewItem>
      <errorID>33d47389-a229-424b-a922-7dd7ab48d21d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7DC5853A</paraID>
      <start>0</start>
      <end>2</end>
      <status>unmodified</status>
      <modifiedWord/>
      <trackRevisions>false</trackRevisions>
    </reviewItem>
    <reviewItem>
      <errorID>2d4645f7-2ea4-4e7e-8627-d5d6676b07b6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AA13824</paraID>
      <start>72</start>
      <end>75</end>
      <status>unmodified</status>
      <modifiedWord/>
      <trackRevisions>false</trackRevisions>
    </reviewItem>
    <reviewItem>
      <errorID>23a15dea-cd74-4fbd-8ebe-3dd2a405fb99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14A55EF4</paraID>
      <start>0</start>
      <end>2</end>
      <status>unmodified</status>
      <modifiedWord/>
      <trackRevisions>false</trackRevisions>
    </reviewItem>
    <reviewItem>
      <errorID>3aa85010-b9d7-4823-a7fe-82c6d4c8419c</errorID>
      <errorWord>/）</errorWord>
      <group>L1_Punc</group>
      <groupName>标点问题</groupName>
      <ability>L2_Punc</ability>
      <abilityName>标点符号检查</abilityName>
      <candidateList>
        <item>）</item>
      </candidateList>
      <explain/>
      <paraID>14A55EF4</paraID>
      <start>53</start>
      <end>55</end>
      <status>unmodified</status>
      <modifiedWord/>
      <trackRevisions>false</trackRevisions>
    </reviewItem>
    <reviewItem>
      <errorID>5e0ee48d-064b-467c-84a8-2f2231b061df</errorID>
      <errorWord>/）</errorWord>
      <group>L1_Punc</group>
      <groupName>标点问题</groupName>
      <ability>L2_Punc</ability>
      <abilityName>标点符号检查</abilityName>
      <candidateList>
        <item>）</item>
      </candidateList>
      <explain/>
      <paraID>14A55EF4</paraID>
      <start>79</start>
      <end>81</end>
      <status>unmodified</status>
      <modifiedWord/>
      <trackRevisions>false</trackRevisions>
    </reviewItem>
    <reviewItem>
      <errorID>5e267b75-fd3f-409f-adfe-9cc1bf6b1e65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23AA025A</paraID>
      <start>0</start>
      <end>2</end>
      <status>unmodified</status>
      <modifiedWord/>
      <trackRevisions>false</trackRevisions>
    </reviewItem>
    <reviewItem>
      <errorID>b706b9a0-bbfa-4304-88fa-d69d1a1c3d07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5CC74AAF</paraID>
      <start>0</start>
      <end>2</end>
      <status>unmodified</status>
      <modifiedWord/>
      <trackRevisions>false</trackRevisions>
    </reviewItem>
    <reviewItem>
      <errorID>f9b85523-bdc1-4c0c-9903-daae609d1983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6C8E54EE</paraID>
      <start>0</start>
      <end>2</end>
      <status>unmodified</status>
      <modifiedWord/>
      <trackRevisions>false</trackRevisions>
    </reviewItem>
    <reviewItem>
      <errorID>35b539ba-8f80-43d9-ba7e-aa349b833956</errorID>
      <errorWord>登录到</errorWord>
      <group>L1_Word</group>
      <groupName>字词问题</groupName>
      <ability>L2_Typo</ability>
      <abilityName>字词错误</abilityName>
      <candidateList>
        <item>登录</item>
      </candidateList>
      <explain>〈动〉❶登记：～在案。❷注册▲。</explain>
      <paraID>6C8E54EE</paraID>
      <start>53</start>
      <end>56</end>
      <status>unmodified</status>
      <modifiedWord/>
      <trackRevisions>false</trackRevisions>
    </reviewItem>
    <reviewItem>
      <errorID>6e267631-9464-4496-8dea-e3cd5d07b629</errorID>
      <errorWord>个文件</errorWord>
      <group>L1_Knowledge</group>
      <groupName>知识性问题</groupName>
      <ability>L2_Knowledge</ability>
      <abilityName>其他知识</abilityName>
      <candidateList>
        <item>份文件</item>
      </candidateList>
      <explain/>
      <paraID>5B15C476</paraID>
      <start>79</start>
      <end>82</end>
      <status>unmodified</status>
      <modifiedWord/>
      <trackRevisions>false</trackRevisions>
    </reviewItem>
    <reviewItem>
      <errorID>415214e0-9364-4868-a688-57cc3a01e8ab</errorID>
      <errorWord>适用</errorWord>
      <group>L1_Word</group>
      <groupName>字词问题</groupName>
      <ability>L2_Typo</ability>
      <abilityName>字词错误</abilityName>
      <candidateList>
        <item>使用</item>
      </candidateList>
      <explain>〈动〉使人员、器物、资金等为某种目的服务：～干部｜合理～资金。</explain>
      <paraID>5B15C476</paraID>
      <start>85</start>
      <end>87</end>
      <status>unmodified</status>
      <modifiedWord/>
      <trackRevisions>false</trackRevisions>
    </reviewItem>
    <reviewItem>
      <errorID>abda9906-7f58-45e7-b7ab-bbb7ddeab918</errorID>
      <errorWord>其它</errorWord>
      <group>L1_Word</group>
      <groupName>字词问题</groupName>
      <ability>L2_Alias</ability>
      <abilityName>也作/曾用词</abilityName>
      <candidateList>
        <item>其他</item>
      </candidateList>
      <explain>词汇[其它]为不规范表述或旧称，其规范书面表述为[其他]。</explain>
      <paraID>69844273</paraID>
      <start>14</start>
      <end>16</end>
      <status>unmodified</status>
      <modifiedWord/>
      <trackRevisions>false</trackRevisions>
    </reviewItem>
    <reviewItem>
      <errorID>ec748c1f-9d38-4406-a1d8-0fa07b8083a8</errorID>
      <errorWord>：</errorWord>
      <group>L1_Punc</group>
      <groupName>标点问题</groupName>
      <ability>L2_Punc</ability>
      <abilityName>标点符号检查</abilityName>
      <candidateList>
        <item/>
      </candidateList>
      <explain>标题文本后不使用标点符号。</explain>
      <paraID>5663A3ED</paraID>
      <start>29</start>
      <end>30</end>
      <status>unmodified</status>
      <modifiedWord/>
      <trackRevisions>false</trackRevisions>
    </reviewItem>
    <reviewItem>
      <errorID>4c4916b3-1232-4be3-aa8d-59d2badf5f45</errorID>
      <errorWord>：</errorWord>
      <group>L1_Punc</group>
      <groupName>标点问题</groupName>
      <ability>L2_Punc</ability>
      <abilityName>标点符号检查</abilityName>
      <candidateList>
        <item/>
      </candidateList>
      <explain>标题文本后不使用标点符号。</explain>
      <paraID> CB5EAB5</paraID>
      <start>15</start>
      <end>16</end>
      <status>unmodified</status>
      <modifiedWord/>
      <trackRevisions>false</trackRevisions>
    </reviewItem>
    <reviewItem>
      <errorID>bddd159c-2f59-4dfa-a107-4614b0147fb0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37147586</paraID>
      <start>0</start>
      <end>2</end>
      <status>unmodified</status>
      <modifiedWord/>
      <trackRevisions>false</trackRevisions>
    </reviewItem>
    <reviewItem>
      <errorID>39214f2e-4907-467f-8ed5-4d9bde92ba72</errorID>
      <errorWord>支付至</errorWord>
      <group>L1_Word</group>
      <groupName>字词问题</groupName>
      <ability>L2_Typo</ability>
      <abilityName>字词错误</abilityName>
      <candidateList>
        <item>支付</item>
      </candidateList>
      <explain/>
      <paraID>48760E11</paraID>
      <start>67</start>
      <end>70</end>
      <status>unmodified</status>
      <modifiedWord/>
      <trackRevisions>false</trackRevisions>
    </reviewItem>
    <reviewItem>
      <errorID>e734c06e-1f05-40d4-91db-3580c1d18167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10C8DD13</paraID>
      <start>0</start>
      <end>2</end>
      <status>unmodified</status>
      <modifiedWord/>
      <trackRevisions>false</trackRevisions>
    </reviewItem>
    <reviewItem>
      <errorID>bb485662-3d6b-4ad8-b26a-c4a79c76bb5f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7B8B9D70</paraID>
      <start>0</start>
      <end>2</end>
      <status>unmodified</status>
      <modifiedWord/>
      <trackRevisions>false</trackRevisions>
    </reviewItem>
    <reviewItem>
      <errorID>44f98fa3-2ecd-4451-ad7e-1b9a97414612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17FF6838</paraID>
      <start>0</start>
      <end>2</end>
      <status>unmodified</status>
      <modifiedWord/>
      <trackRevisions>false</trackRevisions>
    </reviewItem>
    <reviewItem>
      <errorID>cb7a26d5-75a6-468f-842d-8c384fee3466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3DB9E87B</paraID>
      <start>0</start>
      <end>2</end>
      <status>unmodified</status>
      <modifiedWord/>
      <trackRevisions>false</trackRevisions>
    </reviewItem>
    <reviewItem>
      <errorID>8bdaf3df-dca7-46e7-9ac0-1f028c9416f9</errorID>
      <errorWord>货物是</errorWord>
      <group>L1_Word</group>
      <groupName>字词问题</groupName>
      <ability>L2_Typo</ability>
      <abilityName>字词错误</abilityName>
      <candidateList>
        <item>货物</item>
      </candidateList>
      <explain/>
      <paraID>77473ED7</paraID>
      <start>96</start>
      <end>99</end>
      <status>unmodified</status>
      <modifiedWord/>
      <trackRevisions>false</trackRevisions>
    </reviewItem>
    <reviewItem>
      <errorID>17e17e31-ef0a-4d2b-947d-979c51b0b7b7</errorID>
      <errorWord>甲方在</errorWord>
      <group>L1_Word</group>
      <groupName>字词问题</groupName>
      <ability>L2_Typo</ability>
      <abilityName>字词错误</abilityName>
      <candidateList>
        <item>甲方</item>
      </candidateList>
      <explain/>
      <paraID>4C23C8E3</paraID>
      <start>125</start>
      <end>128</end>
      <status>unmodified</status>
      <modifiedWord/>
      <trackRevisions>false</trackRevisions>
    </reviewItem>
    <reviewItem>
      <errorID>ad92f8e8-8553-4f30-85a9-b5eb1172014a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7B92BC78</paraID>
      <start>26</start>
      <end>29</end>
      <status>unmodified</status>
      <modifiedWord/>
      <trackRevisions>false</trackRevisions>
    </reviewItem>
    <reviewItem>
      <errorID>46bd1f71-f7cc-4ec9-9ea7-185252ce6b78</errorID>
      <errorWord>。</errorWord>
      <group>L1_Punc</group>
      <groupName>标点问题</groupName>
      <ability>L2_Punc</ability>
      <abilityName>标点符号检查</abilityName>
      <candidateList>
        <item/>
      </candidateList>
      <explain>标题文本后不使用标点符号。</explain>
      <paraID>3D7363E4</paraID>
      <start>37</start>
      <end>38</end>
      <status>unmodified</status>
      <modifiedWord/>
      <trackRevisions>false</trackRevisions>
    </reviewItem>
    <reviewItem>
      <errorID>348811af-5e26-4a0a-84e2-07434df989de</errorID>
      <errorWord>：</errorWord>
      <group>L1_Punc</group>
      <groupName>标点问题</groupName>
      <ability>L2_Punc</ability>
      <abilityName>标点符号检查</abilityName>
      <candidateList>
        <item/>
      </candidateList>
      <explain>标题文本后不使用标点符号。</explain>
      <paraID> A65185E</paraID>
      <start>50</start>
      <end>51</end>
      <status>unmodified</status>
      <modifiedWord/>
      <trackRevisions>false</trackRevisions>
    </reviewItem>
    <reviewItem>
      <errorID>5c153cfc-a9ee-4000-b3f0-d97f19025ceb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7D06DA0C</paraID>
      <start>4</start>
      <end>6</end>
      <status>unmodified</status>
      <modifiedWord/>
      <trackRevisions>false</trackRevisions>
    </reviewItem>
    <reviewItem>
      <errorID>cc5a46d2-4eff-4522-8763-bf3b1f19ec19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669726D4</paraID>
      <start>4</start>
      <end>6</end>
      <status>unmodified</status>
      <modifiedWord/>
      <trackRevisions>false</trackRevisions>
    </reviewItem>
    <reviewItem>
      <errorID>ded0402c-06c0-49a9-ac08-533b9d393f2e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FFF6674</paraID>
      <start>4</start>
      <end>6</end>
      <status>unmodified</status>
      <modifiedWord/>
      <trackRevisions>false</trackRevisions>
    </reviewItem>
    <reviewItem>
      <errorID>77ded08c-466e-4ebf-ac89-9f06ed29fe57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4BD0DF16</paraID>
      <start>4</start>
      <end>6</end>
      <status>unmodified</status>
      <modifiedWord/>
      <trackRevisions>false</trackRevisions>
    </reviewItem>
    <reviewItem>
      <errorID>5384b591-18a9-4af5-b86f-09b2b199f403</errorID>
      <errorWord>签收</errorWord>
      <group>L1_Word</group>
      <groupName>字词问题</groupName>
      <ability>L2_Typo</ability>
      <abilityName>字词错误</abilityName>
      <candidateList>
        <item>验收</item>
      </candidateList>
      <explain/>
      <paraID>3751E27D</paraID>
      <start>23</start>
      <end>25</end>
      <status>unmodified</status>
      <modifiedWord/>
      <trackRevisions>false</trackRevisions>
    </reviewItem>
    <reviewItem>
      <errorID>1cae61b3-7d13-42f8-9a14-f91694cbfe9c</errorID>
      <errorWord>。</errorWord>
      <group>L1_Punc</group>
      <groupName>标点问题</groupName>
      <ability>L2_Punc</ability>
      <abilityName>标点符号检查</abilityName>
      <candidateList>
        <item/>
      </candidateList>
      <explain>标题文本后不使用标点符号。</explain>
      <paraID>3751E27D</paraID>
      <start>36</start>
      <end>37</end>
      <status>unmodified</status>
      <modifiedWord/>
      <trackRevisions>false</trackRevisions>
    </reviewItem>
    <reviewItem>
      <errorID>a6c47cde-2950-4c9e-b55e-232da5706ec2</errorID>
      <errorWord>。</errorWord>
      <group>L1_Punc</group>
      <groupName>标点问题</groupName>
      <ability>L2_Punc</ability>
      <abilityName>标点符号检查</abilityName>
      <candidateList>
        <item/>
      </candidateList>
      <explain>标题文本后不使用标点符号。</explain>
      <paraID> 48C89A2</paraID>
      <start>48</start>
      <end>49</end>
      <status>unmodified</status>
      <modifiedWord/>
      <trackRevisions>false</trackRevisions>
    </reviewItem>
    <reviewItem>
      <errorID>7c0b6c76-72be-4cb3-a217-bdd41a7eefc1</errorID>
      <errorWord>，在</errorWord>
      <group>L1_Word</group>
      <groupName>字词问题</groupName>
      <ability>L2_Typo</ability>
      <abilityName>字词错误</abilityName>
      <candidateList>
        <item>，</item>
      </candidateList>
      <explain/>
      <paraID>7D3B41F9</paraID>
      <start>18</start>
      <end>20</end>
      <status>unmodified</status>
      <modifiedWord/>
      <trackRevisions>false</trackRevisions>
    </reviewItem>
    <reviewItem>
      <errorID>b39f627d-030d-4325-b88f-54fe8b00137c</errorID>
      <errorWord>，</errorWord>
      <group>L1_Word</group>
      <groupName>字词问题</groupName>
      <ability>L2_Typo</ability>
      <abilityName>字词错误</abilityName>
      <candidateList>
        <item>，本</item>
      </candidateList>
      <explain/>
      <paraID>533AC3A0</paraID>
      <start>18</start>
      <end>19</end>
      <status>unmodified</status>
      <modifiedWord/>
      <trackRevisions>false</trackRevisions>
    </reviewItem>
    <reviewItem>
      <errorID>3ff85df7-c2f8-47cd-95c4-57081a4aaccf</errorID>
      <errorWord>。</errorWord>
      <group>L1_Punc</group>
      <groupName>标点问题</groupName>
      <ability>L2_Punc</ability>
      <abilityName>标点符号检查</abilityName>
      <candidateList>
        <item/>
      </candidateList>
      <explain>标题文本后不使用标点符号。</explain>
      <paraID>2E0B2303</paraID>
      <start>44</start>
      <end>45</end>
      <status>unmodified</status>
      <modifiedWord/>
      <trackRevisions>false</trackRevisions>
    </reviewItem>
    <reviewItem>
      <errorID>7d336c27-f80b-49df-aa03-6a5ca36502df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64F58B69</paraID>
      <start>4</start>
      <end>6</end>
      <status>unmodified</status>
      <modifiedWord/>
      <trackRevisions>false</trackRevisions>
    </reviewItem>
    <reviewItem>
      <errorID>69b1bc39-f47f-4e7f-a51e-49844c92f4b7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662DD892</paraID>
      <start>4</start>
      <end>6</end>
      <status>unmodified</status>
      <modifiedWord/>
      <trackRevisions>false</trackRevisions>
    </reviewItem>
    <reviewItem>
      <errorID>ea761aa1-468e-4d71-be8f-f8b15a8a015f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359D3D5E</paraID>
      <start>4</start>
      <end>6</end>
      <status>unmodified</status>
      <modifiedWord/>
      <trackRevisions>false</trackRevisions>
    </reviewItem>
    <reviewItem>
      <errorID>fb0c0ada-6f80-4960-b257-901e2009d982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2BC87914</paraID>
      <start>0</start>
      <end>2</end>
      <status>unmodified</status>
      <modifiedWord/>
      <trackRevisions>false</trackRevisions>
    </reviewItem>
    <reviewItem>
      <errorID>0af4a635-e622-49e5-86c7-18142fd120fc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69605CF</paraID>
      <start>0</start>
      <end>2</end>
      <status>unmodified</status>
      <modifiedWord/>
      <trackRevisions>false</trackRevisions>
    </reviewItem>
    <reviewItem>
      <errorID>314217fa-c3b5-4b50-937e-c524a77c5037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7666FEA9</paraID>
      <start>0</start>
      <end>2</end>
      <status>unmodified</status>
      <modifiedWord/>
      <trackRevisions>false</trackRevisions>
    </reviewItem>
    <reviewItem>
      <errorID>4c9a2cae-0eab-4dd7-b0c8-8de89f5524c3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5472C7B9</paraID>
      <start>0</start>
      <end>2</end>
      <status>unmodified</status>
      <modifiedWord/>
      <trackRevisions>false</trackRevisions>
    </reviewItem>
    <reviewItem>
      <errorID>203416b4-4aaa-47b9-a2fc-9a0452d8ff78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389871ED</paraID>
      <start>0</start>
      <end>2</end>
      <status>unmodified</status>
      <modifiedWord/>
      <trackRevisions>false</trackRevisions>
    </reviewItem>
    <reviewItem>
      <errorID>9662ce4d-b112-46ca-8410-a0087223b893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5D45C0C2</paraID>
      <start>0</start>
      <end>2</end>
      <status>unmodified</status>
      <modifiedWord/>
      <trackRevisions>false</trackRevisions>
    </reviewItem>
    <reviewItem>
      <errorID>15c1bbb5-15c2-4525-9234-a3e5d15210b7</errorID>
      <errorWord>当</errorWord>
      <group>L1_Word</group>
      <groupName>字词问题</groupName>
      <ability>L2_Typo</ability>
      <abilityName>字词错误</abilityName>
      <candidateList>
        <item>当向</item>
      </candidateList>
      <explain/>
      <paraID>5D45C0C2</paraID>
      <start>45</start>
      <end>46</end>
      <status>unmodified</status>
      <modifiedWord/>
      <trackRevisions>false</trackRevisions>
    </reviewItem>
    <reviewItem>
      <errorID>8e6b447f-52e8-42c3-bc5b-f0b4e9c129db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319B5114</paraID>
      <start>0</start>
      <end>2</end>
      <status>unmodified</status>
      <modifiedWord/>
      <trackRevisions>false</trackRevisions>
    </reviewItem>
    <reviewItem>
      <errorID>f2261b18-bd72-413d-85d8-fe4d30a92cc2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12F64C54</paraID>
      <start>0</start>
      <end>2</end>
      <status>unmodified</status>
      <modifiedWord/>
      <trackRevisions>false</trackRevisions>
    </reviewItem>
    <reviewItem>
      <errorID>0bc0e871-e42c-455a-85ef-08fbe7ffed81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35598098</paraID>
      <start>4</start>
      <end>6</end>
      <status>unmodified</status>
      <modifiedWord/>
      <trackRevisions>false</trackRevisions>
    </reviewItem>
    <reviewItem>
      <errorID>442c5e8a-09b9-4a47-826d-5dedcfe4eab1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560E116B</paraID>
      <start>4</start>
      <end>6</end>
      <status>unmodified</status>
      <modifiedWord/>
      <trackRevisions>false</trackRevisions>
    </reviewItem>
    <reviewItem>
      <errorID>55c36681-abf4-4c7c-a36b-1c44fc6312f8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28AE9F59</paraID>
      <start>4</start>
      <end>6</end>
      <status>unmodified</status>
      <modifiedWord/>
      <trackRevisions>false</trackRevisions>
    </reviewItem>
    <reviewItem>
      <errorID>d67c821b-67e2-4877-8bec-eb7fe112e95a</errorID>
      <errorWord>第49条</errorWord>
      <group>L1_Knowledge</group>
      <groupName>知识性问题</groupName>
      <ability>L2_Knowledge</ability>
      <abilityName>其他知识</abilityName>
      <candidateList>
        <item>第四十九条</item>
      </candidateList>
      <explain/>
      <paraID>5F640A24</paraID>
      <start>22</start>
      <end>26</end>
      <status>unmodified</status>
      <modifiedWord/>
      <trackRevisions>false</trackRevisions>
    </reviewItem>
    <reviewItem>
      <errorID>17fd8363-1230-4b8f-a2a0-ab6085f18d91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6319ABDF</paraID>
      <start>4</start>
      <end>6</end>
      <status>unmodified</status>
      <modifiedWord/>
      <trackRevisions>false</trackRevisions>
    </reviewItem>
    <reviewItem>
      <errorID>5f31585a-93fd-4c0a-bb85-820236b4366f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CE8CEDC</paraID>
      <start>0</start>
      <end>2</end>
      <status>unmodified</status>
      <modifiedWord/>
      <trackRevisions>false</trackRevisions>
    </reviewItem>
    <reviewItem>
      <errorID>09b7b7c9-b310-416c-a5d7-db13cc2f850e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79B2E19F</paraID>
      <start>0</start>
      <end>2</end>
      <status>unmodified</status>
      <modifiedWord/>
      <trackRevisions>false</trackRevisions>
    </reviewItem>
    <reviewItem>
      <errorID>1f0914e3-7a92-49d1-9b89-ead571030b8d</errorID>
      <errorWord>法律、法规</errorWord>
      <group>L1_Word</group>
      <groupName>字词问题</groupName>
      <ability>L2_Typo</ability>
      <abilityName>字词错误</abilityName>
      <candidateList>
        <item>法律法规</item>
      </candidateList>
      <explain/>
      <paraID> 9484CA6</paraID>
      <start>42</start>
      <end>47</end>
      <status>unmodified</status>
      <modifiedWord/>
      <trackRevisions>false</trackRevisions>
    </reviewItem>
    <reviewItem>
      <errorID>91384118-9768-427d-9457-76b435222b6e</errorID>
      <errorWord>：</errorWord>
      <group>L1_Punc</group>
      <groupName>标点问题</groupName>
      <ability>L2_Punc</ability>
      <abilityName>标点符号检查</abilityName>
      <candidateList>
        <item/>
      </candidateList>
      <explain>标题文本后不使用标点符号。</explain>
      <paraID>582E3A1B</paraID>
      <start>6</start>
      <end>7</end>
      <status>unmodified</status>
      <modifiedWord/>
      <trackRevisions>false</trackRevisions>
    </reviewItem>
    <reviewItem>
      <errorID>854228b7-2a45-403d-bb2c-ef63fd84f29e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4E0C4268</paraID>
      <start>0</start>
      <end>2</end>
      <status>unmodified</status>
      <modifiedWord/>
      <trackRevisions>false</trackRevisions>
    </reviewItem>
    <reviewItem>
      <errorID>9f972bb7-c349-48fd-9b45-0ea15b4c0199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3EF7E788</paraID>
      <start>0</start>
      <end>2</end>
      <status>unmodified</status>
      <modifiedWord/>
      <trackRevisions>false</trackRevisions>
    </reviewItem>
    <reviewItem>
      <errorID>59f9a76e-f494-4ae5-bbb9-53eec56094e2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5DC81F92</paraID>
      <start>0</start>
      <end>2</end>
      <status>unmodified</status>
      <modifiedWord/>
      <trackRevisions>false</trackRevisions>
    </reviewItem>
    <reviewItem>
      <errorID>3da688b6-b5ca-43fd-a70c-b9fa97dca844</errorID>
      <errorWord>&lt;</errorWord>
      <group>L1_Format</group>
      <groupName>格式问题</groupName>
      <ability>L2_HalfPunc</ability>
      <abilityName>全半角检查</abilityName>
      <candidateList>
        <item>〈</item>
      </candidateList>
      <explain>文本全半角错误。</explain>
      <paraID>5DC81F92</paraID>
      <start>64</start>
      <end>65</end>
      <status>unmodified</status>
      <modifiedWord/>
      <trackRevisions>false</trackRevisions>
    </reviewItem>
    <reviewItem>
      <errorID>f638e3db-e7d5-4fdc-8d06-7f94257e76ac</errorID>
      <errorWord>&gt;</errorWord>
      <group>L1_Format</group>
      <groupName>格式问题</groupName>
      <ability>L2_HalfPunc</ability>
      <abilityName>全半角检查</abilityName>
      <candidateList>
        <item>〉</item>
      </candidateList>
      <explain>文本全半角错误。</explain>
      <paraID>5DC81F92</paraID>
      <start>81</start>
      <end>82</end>
      <status>unmodified</status>
      <modifiedWord/>
      <trackRevisions>false</trackRevisions>
    </reviewItem>
    <reviewItem>
      <errorID>a8b39bb3-2237-4270-8865-974f40589a85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5B8C11AE</paraID>
      <start>0</start>
      <end>2</end>
      <status>unmodified</status>
      <modifiedWord/>
      <trackRevisions>false</trackRevisions>
    </reviewItem>
    <reviewItem>
      <errorID>6a6d811c-f017-4278-a01b-cfc4a000aa4b</errorID>
      <errorWord>&lt;</errorWord>
      <group>L1_Format</group>
      <groupName>格式问题</groupName>
      <ability>L2_HalfPunc</ability>
      <abilityName>全半角检查</abilityName>
      <candidateList>
        <item>〈</item>
      </candidateList>
      <explain>文本全半角错误。</explain>
      <paraID> 430EBB1</paraID>
      <start>111</start>
      <end>112</end>
      <status>unmodified</status>
      <modifiedWord/>
      <trackRevisions>false</trackRevisions>
    </reviewItem>
    <reviewItem>
      <errorID>c0376939-dcaa-4767-9af4-dd7ca5d22221</errorID>
      <errorWord>&gt;的通知》</errorWord>
      <group>L1_Punc</group>
      <groupName>标点问题</groupName>
      <ability>L2_Punc</ability>
      <abilityName>标点符号检查</abilityName>
      <candidateList>
        <item>〉的通知》</item>
      </candidateList>
      <explain/>
      <paraID> 430EBB1</paraID>
      <start>131</start>
      <end>136</end>
      <status>modified</status>
      <modifiedWord>〉的通知》</modifiedWord>
      <trackRevisions>false</trackRevisions>
    </reviewItem>
    <reviewItem>
      <errorID>ae6e9d2f-989f-4c40-939d-041fd9e24e9f</errorID>
      <errorWord>“</errorWord>
      <group>L1_Punc</group>
      <groupName>标点问题</groupName>
      <ability>L2_Punc</ability>
      <abilityName>标点符号检查</abilityName>
      <candidateList/>
      <explain/>
      <paraID>2DE02808</paraID>
      <start>18</start>
      <end>19</end>
      <status>unmodified</status>
      <modifiedWord/>
      <trackRevisions>false</trackRevisions>
    </reviewItem>
  </reviewItems>
  <config/>
</contractReview>
</file>

<file path=customXml/itemProps1.xml><?xml version="1.0" encoding="utf-8"?>
<ds:datastoreItem xmlns:ds="http://schemas.openxmlformats.org/officeDocument/2006/customXml" ds:itemID="{CE39AFD8-9E4E-47E9-A0ED-471A613EC35D}"/>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吴靓(He</dc:creator>
  <cp:lastModifiedBy>褚磊</cp:lastModifiedBy>
  <cp:revision>11</cp:revision>
  <dcterms:created xsi:type="dcterms:W3CDTF">2021-07-22T07:54:00Z</dcterms:created>
  <dcterms:modified xsi:type="dcterms:W3CDTF">2025-12-18T04:30:52Z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eyJoZGlkIjoiZGVlMjQwNWI4OTIwZmYyNjg3NDRiYWJjMGQ4NTNhOGIiLCJ1c2VySWQiOiIxMjQ5MDI1MDgzIn0=</vt:lpwstr>
  </property>
  <property fmtid="{D5CDD505-2E9C-101B-9397-08002B2CF9AE}" pid="3" name="KSOProductBuildVer">
    <vt:lpwstr>2052-12.1.0.23542</vt:lpwstr>
  </property>
  <property fmtid="{D5CDD505-2E9C-101B-9397-08002B2CF9AE}" pid="4" name="ICV">
    <vt:lpwstr>D9A27E8824D44BFB80D4C3AB19FBA517_13</vt:lpwstr>
  </property>
</Properties>
</file>